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6F" w:rsidRDefault="00A8236F" w:rsidP="001D56BA">
      <w:pPr>
        <w:spacing w:line="360" w:lineRule="auto"/>
        <w:jc w:val="both"/>
        <w:rPr>
          <w:rFonts w:ascii="Arial" w:hAnsi="Arial" w:cs="Arial"/>
          <w:b/>
        </w:rPr>
      </w:pPr>
    </w:p>
    <w:p w:rsidR="00A8236F" w:rsidRPr="00E10EA5" w:rsidRDefault="00A8236F" w:rsidP="00A8236F">
      <w:pPr>
        <w:pBdr>
          <w:top w:val="single" w:sz="4" w:space="1" w:color="auto"/>
          <w:left w:val="single" w:sz="4" w:space="4" w:color="auto"/>
          <w:bottom w:val="single" w:sz="4" w:space="1" w:color="auto"/>
          <w:right w:val="single" w:sz="4" w:space="4" w:color="auto"/>
          <w:between w:val="single" w:sz="4" w:space="1" w:color="auto"/>
        </w:pBdr>
        <w:shd w:val="clear" w:color="auto" w:fill="00B050"/>
        <w:jc w:val="center"/>
        <w:rPr>
          <w:rFonts w:ascii="Arial" w:hAnsi="Arial" w:cs="Arial"/>
          <w:b/>
          <w:sz w:val="72"/>
          <w:szCs w:val="72"/>
        </w:rPr>
      </w:pPr>
      <w:r>
        <w:rPr>
          <w:rFonts w:ascii="Arial" w:hAnsi="Arial" w:cs="Arial"/>
          <w:b/>
          <w:sz w:val="72"/>
          <w:szCs w:val="72"/>
        </w:rPr>
        <w:t xml:space="preserve">PLIEGO DE CONDICIONES TECNICAS PARA LA CONTRATACION DEL SERVICIO DE SUMINISTRO DE GASOLEO </w:t>
      </w:r>
      <w:r w:rsidR="007145F5">
        <w:rPr>
          <w:rFonts w:ascii="Arial" w:hAnsi="Arial" w:cs="Arial"/>
          <w:b/>
          <w:sz w:val="72"/>
          <w:szCs w:val="72"/>
        </w:rPr>
        <w:t xml:space="preserve">“C” </w:t>
      </w:r>
      <w:r>
        <w:rPr>
          <w:rFonts w:ascii="Arial" w:hAnsi="Arial" w:cs="Arial"/>
          <w:b/>
          <w:sz w:val="72"/>
          <w:szCs w:val="72"/>
        </w:rPr>
        <w:t>DE CALEFACCION EN EDIFICIOS MUNICIPALES DEL AYUNTAMIENTO DE ZAMORA</w:t>
      </w:r>
    </w:p>
    <w:p w:rsidR="00A8236F" w:rsidRDefault="00A8236F" w:rsidP="001D56BA">
      <w:pPr>
        <w:spacing w:line="360" w:lineRule="auto"/>
        <w:jc w:val="both"/>
        <w:rPr>
          <w:rFonts w:ascii="Arial" w:hAnsi="Arial" w:cs="Arial"/>
          <w:b/>
        </w:rPr>
      </w:pPr>
    </w:p>
    <w:p w:rsidR="00A8236F" w:rsidRDefault="00A8236F" w:rsidP="001D56BA">
      <w:pPr>
        <w:spacing w:line="360" w:lineRule="auto"/>
        <w:jc w:val="both"/>
        <w:rPr>
          <w:rFonts w:ascii="Arial" w:hAnsi="Arial" w:cs="Arial"/>
          <w:b/>
        </w:rPr>
      </w:pPr>
    </w:p>
    <w:p w:rsidR="00A8236F" w:rsidRDefault="00A8236F" w:rsidP="001D56BA">
      <w:pPr>
        <w:spacing w:line="360" w:lineRule="auto"/>
        <w:jc w:val="both"/>
        <w:rPr>
          <w:rFonts w:ascii="Arial" w:hAnsi="Arial" w:cs="Arial"/>
          <w:b/>
        </w:rPr>
      </w:pPr>
    </w:p>
    <w:p w:rsidR="00A8236F" w:rsidRDefault="00A8236F" w:rsidP="001D56BA">
      <w:pPr>
        <w:spacing w:line="360" w:lineRule="auto"/>
        <w:jc w:val="both"/>
        <w:rPr>
          <w:rFonts w:ascii="Arial" w:hAnsi="Arial" w:cs="Arial"/>
          <w:b/>
        </w:rPr>
      </w:pPr>
    </w:p>
    <w:p w:rsidR="00A8236F" w:rsidRDefault="00A8236F" w:rsidP="001D56BA">
      <w:pPr>
        <w:spacing w:line="360" w:lineRule="auto"/>
        <w:jc w:val="both"/>
        <w:rPr>
          <w:rFonts w:ascii="Arial" w:hAnsi="Arial" w:cs="Arial"/>
          <w:b/>
        </w:rPr>
      </w:pPr>
    </w:p>
    <w:p w:rsidR="00A8236F" w:rsidRDefault="00A8236F" w:rsidP="001D56BA">
      <w:pPr>
        <w:spacing w:line="360" w:lineRule="auto"/>
        <w:jc w:val="both"/>
        <w:rPr>
          <w:rFonts w:ascii="Arial" w:hAnsi="Arial" w:cs="Arial"/>
          <w:b/>
        </w:rPr>
      </w:pPr>
    </w:p>
    <w:p w:rsidR="00A8236F" w:rsidRPr="00F519D0" w:rsidRDefault="00A8236F" w:rsidP="00A8236F">
      <w:pPr>
        <w:pStyle w:val="Ttulo1"/>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
          <w:szCs w:val="28"/>
        </w:rPr>
      </w:pPr>
      <w:bookmarkStart w:id="0" w:name="_Toc471989484"/>
      <w:bookmarkStart w:id="1" w:name="_Toc471989546"/>
      <w:bookmarkStart w:id="2" w:name="_Toc472333811"/>
      <w:bookmarkStart w:id="3" w:name="_Toc472925993"/>
      <w:bookmarkStart w:id="4" w:name="_Toc482189144"/>
      <w:bookmarkStart w:id="5" w:name="_Toc482189201"/>
      <w:r w:rsidRPr="00F519D0">
        <w:rPr>
          <w:rFonts w:ascii="Arial" w:hAnsi="Arial" w:cs="Arial"/>
          <w:b/>
          <w:i/>
          <w:szCs w:val="28"/>
        </w:rPr>
        <w:lastRenderedPageBreak/>
        <w:t>PLIEGO DE PRESCRIPCIONES TÉCNICAS QUE HA DE REGIR LA CONTRATACIÓN  DEL SUMINISTRO DE GAS</w:t>
      </w:r>
      <w:r>
        <w:rPr>
          <w:rFonts w:ascii="Arial" w:hAnsi="Arial" w:cs="Arial"/>
          <w:b/>
          <w:i/>
          <w:szCs w:val="28"/>
        </w:rPr>
        <w:t xml:space="preserve">OLEO “C” DE CALEFACCION PARA LOS EDIFICIOS MUNICIPALES DEL </w:t>
      </w:r>
      <w:r w:rsidRPr="00F519D0">
        <w:rPr>
          <w:rFonts w:ascii="Arial" w:hAnsi="Arial" w:cs="Arial"/>
          <w:b/>
          <w:i/>
          <w:szCs w:val="28"/>
        </w:rPr>
        <w:t xml:space="preserve"> </w:t>
      </w:r>
      <w:r>
        <w:rPr>
          <w:rFonts w:ascii="Arial" w:hAnsi="Arial" w:cs="Arial"/>
          <w:b/>
          <w:i/>
          <w:szCs w:val="28"/>
        </w:rPr>
        <w:t>SERVICIO DE DEPORTES</w:t>
      </w:r>
      <w:r w:rsidR="00903009">
        <w:rPr>
          <w:rFonts w:ascii="Arial" w:hAnsi="Arial" w:cs="Arial"/>
          <w:b/>
          <w:i/>
          <w:szCs w:val="28"/>
        </w:rPr>
        <w:t>,</w:t>
      </w:r>
      <w:r>
        <w:rPr>
          <w:rFonts w:ascii="Arial" w:hAnsi="Arial" w:cs="Arial"/>
          <w:b/>
          <w:i/>
          <w:szCs w:val="28"/>
        </w:rPr>
        <w:t xml:space="preserve"> SERVICIOS GENERALES</w:t>
      </w:r>
      <w:r w:rsidR="00903009">
        <w:rPr>
          <w:rFonts w:ascii="Arial" w:hAnsi="Arial" w:cs="Arial"/>
          <w:b/>
          <w:i/>
          <w:szCs w:val="28"/>
        </w:rPr>
        <w:t>,</w:t>
      </w:r>
      <w:r>
        <w:rPr>
          <w:rFonts w:ascii="Arial" w:hAnsi="Arial" w:cs="Arial"/>
          <w:b/>
          <w:i/>
          <w:szCs w:val="28"/>
        </w:rPr>
        <w:t xml:space="preserve"> TEATRO MUNICIPAL Y CENTRO DE FORMACION OCUPACIONAL DEL </w:t>
      </w:r>
      <w:r w:rsidRPr="00F519D0">
        <w:rPr>
          <w:rFonts w:ascii="Arial" w:hAnsi="Arial" w:cs="Arial"/>
          <w:b/>
          <w:i/>
          <w:szCs w:val="28"/>
        </w:rPr>
        <w:t>AYUNTAMIENTO DE ZAMORA.</w:t>
      </w:r>
      <w:bookmarkEnd w:id="0"/>
      <w:bookmarkEnd w:id="1"/>
      <w:bookmarkEnd w:id="2"/>
      <w:bookmarkEnd w:id="3"/>
      <w:bookmarkEnd w:id="4"/>
      <w:bookmarkEnd w:id="5"/>
      <w:r w:rsidR="006D361A" w:rsidRPr="00F519D0">
        <w:rPr>
          <w:rFonts w:ascii="Arial" w:hAnsi="Arial" w:cs="Arial"/>
          <w:b/>
          <w:i/>
          <w:szCs w:val="28"/>
        </w:rPr>
        <w:fldChar w:fldCharType="begin"/>
      </w:r>
      <w:r w:rsidRPr="00F519D0">
        <w:rPr>
          <w:rFonts w:ascii="Arial" w:hAnsi="Arial" w:cs="Arial"/>
          <w:b/>
          <w:i/>
          <w:szCs w:val="28"/>
        </w:rPr>
        <w:instrText xml:space="preserve">PRIVATE </w:instrText>
      </w:r>
      <w:r w:rsidR="006D361A" w:rsidRPr="00F519D0">
        <w:rPr>
          <w:rFonts w:ascii="Arial" w:hAnsi="Arial" w:cs="Arial"/>
          <w:b/>
          <w:i/>
          <w:szCs w:val="28"/>
        </w:rPr>
        <w:fldChar w:fldCharType="end"/>
      </w:r>
    </w:p>
    <w:p w:rsidR="00A8236F" w:rsidRDefault="00A8236F" w:rsidP="00A8236F">
      <w:pPr>
        <w:rPr>
          <w:lang w:val="es-ES_tradnl"/>
        </w:rPr>
      </w:pPr>
    </w:p>
    <w:sdt>
      <w:sdtPr>
        <w:rPr>
          <w:rFonts w:ascii="Times New Roman" w:eastAsia="Times New Roman" w:hAnsi="Times New Roman" w:cs="Times New Roman"/>
          <w:b w:val="0"/>
          <w:bCs w:val="0"/>
          <w:color w:val="auto"/>
          <w:sz w:val="24"/>
          <w:szCs w:val="24"/>
          <w:lang w:eastAsia="es-ES"/>
        </w:rPr>
        <w:id w:val="8877070"/>
        <w:docPartObj>
          <w:docPartGallery w:val="Table of Contents"/>
          <w:docPartUnique/>
        </w:docPartObj>
      </w:sdtPr>
      <w:sdtEndPr>
        <w:rPr>
          <w:rFonts w:ascii="Arial" w:hAnsi="Arial" w:cs="Arial"/>
        </w:rPr>
      </w:sdtEndPr>
      <w:sdtContent>
        <w:p w:rsidR="00E979BC" w:rsidRDefault="00E979BC" w:rsidP="00D42E47">
          <w:pPr>
            <w:pStyle w:val="TtulodeTDC"/>
            <w:spacing w:before="360"/>
          </w:pPr>
          <w:r w:rsidRPr="00D42E47">
            <w:rPr>
              <w:caps/>
            </w:rPr>
            <w:t>Índ</w:t>
          </w:r>
          <w:r w:rsidR="005E2D19">
            <w:rPr>
              <w:caps/>
            </w:rPr>
            <w:t>Ice</w:t>
          </w:r>
          <w:r w:rsidR="006D361A">
            <w:pict>
              <v:rect id="_x0000_i1025" style="width:425.2pt;height:1.5pt" o:hralign="right" o:hrstd="t" o:hrnoshade="t" o:hr="t" fillcolor="#4f81bd [3204]" stroked="f"/>
            </w:pict>
          </w:r>
        </w:p>
        <w:p w:rsidR="00E979BC" w:rsidRDefault="00E979BC" w:rsidP="00E979BC">
          <w:pPr>
            <w:rPr>
              <w:lang w:eastAsia="en-US"/>
            </w:rPr>
          </w:pPr>
        </w:p>
        <w:p w:rsidR="002021F0" w:rsidRDefault="002021F0" w:rsidP="00E979BC">
          <w:pPr>
            <w:rPr>
              <w:lang w:eastAsia="en-US"/>
            </w:rPr>
          </w:pPr>
        </w:p>
        <w:p w:rsidR="00EA23C9" w:rsidRPr="00EA23C9" w:rsidRDefault="006D361A">
          <w:pPr>
            <w:pStyle w:val="TDC1"/>
            <w:tabs>
              <w:tab w:val="right" w:leader="dot" w:pos="8494"/>
            </w:tabs>
            <w:rPr>
              <w:rFonts w:ascii="Arial" w:eastAsiaTheme="minorEastAsia" w:hAnsi="Arial" w:cs="Arial"/>
              <w:noProof/>
              <w:sz w:val="22"/>
              <w:szCs w:val="22"/>
            </w:rPr>
          </w:pPr>
          <w:r w:rsidRPr="00446661">
            <w:rPr>
              <w:rStyle w:val="Hipervnculo"/>
              <w:rFonts w:ascii="Arial" w:hAnsi="Arial" w:cs="Arial"/>
              <w:b/>
              <w:i/>
              <w:noProof/>
            </w:rPr>
            <w:fldChar w:fldCharType="begin"/>
          </w:r>
          <w:r w:rsidR="00E979BC" w:rsidRPr="00446661">
            <w:rPr>
              <w:rStyle w:val="Hipervnculo"/>
              <w:rFonts w:ascii="Arial" w:hAnsi="Arial" w:cs="Arial"/>
              <w:b/>
              <w:i/>
              <w:noProof/>
            </w:rPr>
            <w:instrText xml:space="preserve"> TOC \o "1-3" \h \z \u </w:instrText>
          </w:r>
          <w:r w:rsidRPr="00446661">
            <w:rPr>
              <w:rStyle w:val="Hipervnculo"/>
              <w:rFonts w:ascii="Arial" w:hAnsi="Arial" w:cs="Arial"/>
              <w:b/>
              <w:i/>
              <w:noProof/>
            </w:rPr>
            <w:fldChar w:fldCharType="separate"/>
          </w:r>
          <w:hyperlink w:anchor="_Toc482189202" w:history="1">
            <w:r w:rsidR="00EA23C9" w:rsidRPr="00EA23C9">
              <w:rPr>
                <w:rStyle w:val="Hipervnculo"/>
                <w:rFonts w:ascii="Arial" w:hAnsi="Arial" w:cs="Arial"/>
                <w:b/>
                <w:i/>
                <w:noProof/>
              </w:rPr>
              <w:t>ART. 01.- OBJETO Y ALCANCE DEL CONTRATO</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_Toc482189202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3</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3" w:history="1">
            <w:r w:rsidR="00EA23C9" w:rsidRPr="00EA23C9">
              <w:rPr>
                <w:rStyle w:val="Hipervnculo"/>
                <w:rFonts w:ascii="Arial" w:hAnsi="Arial" w:cs="Arial"/>
                <w:b/>
                <w:i/>
                <w:noProof/>
              </w:rPr>
              <w:t>ART. 02.- DATOS IDENTIFICATIVOS DE LOS SUMINISTROS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_Toc482189203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4</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4" w:history="1">
            <w:r w:rsidR="00EA23C9" w:rsidRPr="00EA23C9">
              <w:rPr>
                <w:rStyle w:val="Hipervnculo"/>
                <w:rFonts w:ascii="Arial" w:hAnsi="Arial" w:cs="Arial"/>
                <w:b/>
                <w:i/>
                <w:noProof/>
              </w:rPr>
              <w:t>ART. 03.- DATOS DE CONSUMO ESTIMADOS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_Toc482189204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5</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5" w:history="1">
            <w:r w:rsidR="00EA23C9" w:rsidRPr="00EA23C9">
              <w:rPr>
                <w:rStyle w:val="Hipervnculo"/>
                <w:rFonts w:ascii="Arial" w:hAnsi="Arial" w:cs="Arial"/>
                <w:b/>
                <w:i/>
                <w:noProof/>
              </w:rPr>
              <w:t>ART. 04.- ESTIMACIÓN DE COSTES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_Toc482189205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6</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6" w:history="1">
            <w:r w:rsidR="00EA23C9" w:rsidRPr="00EA23C9">
              <w:rPr>
                <w:rStyle w:val="Hipervnculo"/>
                <w:rFonts w:ascii="Arial" w:hAnsi="Arial" w:cs="Arial"/>
                <w:b/>
                <w:i/>
                <w:noProof/>
              </w:rPr>
              <w:t>ART. 05.- DURACIÓN DEL CONTRATO</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_Toc482189206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7</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7" w:history="1">
            <w:r w:rsidR="00EA23C9" w:rsidRPr="00EA23C9">
              <w:rPr>
                <w:rStyle w:val="Hipervnculo"/>
                <w:rFonts w:ascii="Arial" w:hAnsi="Arial" w:cs="Arial"/>
                <w:b/>
                <w:i/>
                <w:noProof/>
              </w:rPr>
              <w:t>ART. 06.- CARACTERÍSTICAS TÉCNICAS DEL COMBUSTIBLE</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_Toc482189207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8</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8" w:history="1">
            <w:r w:rsidR="00EA23C9" w:rsidRPr="00EA23C9">
              <w:rPr>
                <w:rStyle w:val="Hipervnculo"/>
                <w:rFonts w:ascii="Arial" w:hAnsi="Arial" w:cs="Arial"/>
                <w:b/>
                <w:i/>
                <w:noProof/>
              </w:rPr>
              <w:t>ART. 07.- PAGO DE LOS SUMINISTROS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_Toc482189208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9</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09" w:history="1">
            <w:r w:rsidR="00EA23C9" w:rsidRPr="00EA23C9">
              <w:rPr>
                <w:rStyle w:val="Hipervnculo"/>
                <w:rFonts w:ascii="Arial" w:hAnsi="Arial" w:cs="Arial"/>
                <w:b/>
                <w:i/>
                <w:noProof/>
              </w:rPr>
              <w:t>ART. 08.- RESPONSABILIDADES DEL ADJUDICATARIO</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_Toc482189209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10</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10" w:history="1">
            <w:r w:rsidR="00EA23C9" w:rsidRPr="00EA23C9">
              <w:rPr>
                <w:rStyle w:val="Hipervnculo"/>
                <w:rFonts w:ascii="Arial" w:hAnsi="Arial" w:cs="Arial"/>
                <w:b/>
                <w:i/>
                <w:noProof/>
              </w:rPr>
              <w:t>ART. 9.- OBLIGACIONES DEL ADJUDICATARIO</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_Toc482189210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11</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11" w:history="1">
            <w:r w:rsidR="00EA23C9" w:rsidRPr="00EA23C9">
              <w:rPr>
                <w:rStyle w:val="Hipervnculo"/>
                <w:rFonts w:ascii="Arial" w:hAnsi="Arial" w:cs="Arial"/>
                <w:b/>
                <w:i/>
                <w:noProof/>
              </w:rPr>
              <w:t>ART. 10.- AMPLIACIÓN DE SERVICIOS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_Toc482189211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11</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12" w:history="1">
            <w:r w:rsidR="00EA23C9" w:rsidRPr="00EA23C9">
              <w:rPr>
                <w:rStyle w:val="Hipervnculo"/>
                <w:rFonts w:ascii="Arial" w:hAnsi="Arial" w:cs="Arial"/>
                <w:b/>
                <w:i/>
                <w:noProof/>
              </w:rPr>
              <w:t>ART. 11.- ACCESO Y CONFIDENCIALIDAD DEL ADJUDICATARIO</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_Toc482189212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12</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13" w:history="1">
            <w:r w:rsidR="00EA23C9" w:rsidRPr="00EA23C9">
              <w:rPr>
                <w:rStyle w:val="Hipervnculo"/>
                <w:rFonts w:ascii="Arial" w:hAnsi="Arial" w:cs="Arial"/>
                <w:b/>
                <w:i/>
                <w:noProof/>
              </w:rPr>
              <w:t>ART. 12.- SEGURIDAD Y SALUD</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_Toc482189213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13</w:t>
            </w:r>
            <w:r w:rsidRPr="00EA23C9">
              <w:rPr>
                <w:rFonts w:ascii="Arial" w:hAnsi="Arial" w:cs="Arial"/>
                <w:noProof/>
                <w:webHidden/>
              </w:rPr>
              <w:fldChar w:fldCharType="end"/>
            </w:r>
          </w:hyperlink>
        </w:p>
        <w:p w:rsidR="00EA23C9" w:rsidRPr="00EA23C9" w:rsidRDefault="006D361A">
          <w:pPr>
            <w:pStyle w:val="TDC1"/>
            <w:tabs>
              <w:tab w:val="right" w:leader="dot" w:pos="8494"/>
            </w:tabs>
            <w:rPr>
              <w:rFonts w:ascii="Arial" w:eastAsiaTheme="minorEastAsia" w:hAnsi="Arial" w:cs="Arial"/>
              <w:noProof/>
              <w:sz w:val="22"/>
              <w:szCs w:val="22"/>
            </w:rPr>
          </w:pPr>
          <w:hyperlink w:anchor="_Toc482189214" w:history="1">
            <w:r w:rsidR="00EA23C9" w:rsidRPr="00EA23C9">
              <w:rPr>
                <w:rStyle w:val="Hipervnculo"/>
                <w:rFonts w:ascii="Arial" w:hAnsi="Arial" w:cs="Arial"/>
                <w:b/>
                <w:i/>
                <w:noProof/>
              </w:rPr>
              <w:t>ART. 13 SUPERVISIÓN DE LOS SERVICIOS Y SUMINISTROS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_Toc482189214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13</w:t>
            </w:r>
            <w:r w:rsidRPr="00EA23C9">
              <w:rPr>
                <w:rFonts w:ascii="Arial" w:hAnsi="Arial" w:cs="Arial"/>
                <w:noProof/>
                <w:webHidden/>
              </w:rPr>
              <w:fldChar w:fldCharType="end"/>
            </w:r>
          </w:hyperlink>
        </w:p>
        <w:p w:rsidR="00EA23C9" w:rsidRDefault="006D361A">
          <w:pPr>
            <w:pStyle w:val="TDC1"/>
            <w:tabs>
              <w:tab w:val="right" w:leader="dot" w:pos="8494"/>
            </w:tabs>
            <w:rPr>
              <w:rFonts w:asciiTheme="minorHAnsi" w:eastAsiaTheme="minorEastAsia" w:hAnsiTheme="minorHAnsi" w:cstheme="minorBidi"/>
              <w:noProof/>
              <w:sz w:val="22"/>
              <w:szCs w:val="22"/>
            </w:rPr>
          </w:pPr>
          <w:hyperlink w:anchor="_Toc482189215" w:history="1">
            <w:r w:rsidR="00EA23C9" w:rsidRPr="00EA23C9">
              <w:rPr>
                <w:rStyle w:val="Hipervnculo"/>
                <w:rFonts w:ascii="Arial" w:hAnsi="Arial" w:cs="Arial"/>
                <w:b/>
                <w:i/>
                <w:noProof/>
              </w:rPr>
              <w:t>ART. 14.- INFRACCIONES Y SANCIONES</w:t>
            </w:r>
            <w:r w:rsidR="00EA23C9" w:rsidRPr="00EA23C9">
              <w:rPr>
                <w:rFonts w:ascii="Arial" w:hAnsi="Arial" w:cs="Arial"/>
                <w:noProof/>
                <w:webHidden/>
              </w:rPr>
              <w:tab/>
            </w:r>
            <w:r w:rsidRPr="00EA23C9">
              <w:rPr>
                <w:rFonts w:ascii="Arial" w:hAnsi="Arial" w:cs="Arial"/>
                <w:noProof/>
                <w:webHidden/>
              </w:rPr>
              <w:fldChar w:fldCharType="begin"/>
            </w:r>
            <w:r w:rsidR="00EA23C9" w:rsidRPr="00EA23C9">
              <w:rPr>
                <w:rFonts w:ascii="Arial" w:hAnsi="Arial" w:cs="Arial"/>
                <w:noProof/>
                <w:webHidden/>
              </w:rPr>
              <w:instrText xml:space="preserve"> PAGEREF _Toc482189215 \h </w:instrText>
            </w:r>
            <w:r w:rsidRPr="00EA23C9">
              <w:rPr>
                <w:rFonts w:ascii="Arial" w:hAnsi="Arial" w:cs="Arial"/>
                <w:noProof/>
                <w:webHidden/>
              </w:rPr>
            </w:r>
            <w:r w:rsidRPr="00EA23C9">
              <w:rPr>
                <w:rFonts w:ascii="Arial" w:hAnsi="Arial" w:cs="Arial"/>
                <w:noProof/>
                <w:webHidden/>
              </w:rPr>
              <w:fldChar w:fldCharType="separate"/>
            </w:r>
            <w:r w:rsidR="00FF0A44">
              <w:rPr>
                <w:rFonts w:ascii="Arial" w:hAnsi="Arial" w:cs="Arial"/>
                <w:noProof/>
                <w:webHidden/>
              </w:rPr>
              <w:t>13</w:t>
            </w:r>
            <w:r w:rsidRPr="00EA23C9">
              <w:rPr>
                <w:rFonts w:ascii="Arial" w:hAnsi="Arial" w:cs="Arial"/>
                <w:noProof/>
                <w:webHidden/>
              </w:rPr>
              <w:fldChar w:fldCharType="end"/>
            </w:r>
          </w:hyperlink>
        </w:p>
        <w:p w:rsidR="00E979BC" w:rsidRPr="00446661" w:rsidRDefault="006D361A">
          <w:pPr>
            <w:rPr>
              <w:rFonts w:ascii="Arial" w:hAnsi="Arial" w:cs="Arial"/>
            </w:rPr>
          </w:pPr>
          <w:r w:rsidRPr="00446661">
            <w:rPr>
              <w:rStyle w:val="Hipervnculo"/>
              <w:rFonts w:ascii="Arial" w:hAnsi="Arial" w:cs="Arial"/>
              <w:b/>
              <w:i/>
              <w:noProof/>
            </w:rPr>
            <w:fldChar w:fldCharType="end"/>
          </w:r>
        </w:p>
      </w:sdtContent>
    </w:sdt>
    <w:p w:rsidR="002021F0" w:rsidRDefault="002021F0" w:rsidP="00752FD3">
      <w:pPr>
        <w:pStyle w:val="Ttulo1"/>
        <w:ind w:firstLine="709"/>
        <w:jc w:val="left"/>
        <w:rPr>
          <w:rFonts w:ascii="Arial" w:hAnsi="Arial" w:cs="Arial"/>
          <w:b/>
          <w:i/>
          <w:sz w:val="24"/>
          <w:szCs w:val="24"/>
          <w:u w:val="single"/>
        </w:rPr>
      </w:pPr>
    </w:p>
    <w:p w:rsidR="00552286" w:rsidRDefault="00552286">
      <w:pPr>
        <w:rPr>
          <w:rFonts w:ascii="Arial" w:hAnsi="Arial" w:cs="Arial"/>
          <w:b/>
          <w:i/>
          <w:spacing w:val="-3"/>
          <w:u w:val="single"/>
          <w:lang w:val="es-ES_tradnl"/>
        </w:rPr>
      </w:pPr>
      <w:r>
        <w:rPr>
          <w:rFonts w:ascii="Arial" w:hAnsi="Arial" w:cs="Arial"/>
          <w:b/>
          <w:i/>
          <w:u w:val="single"/>
        </w:rPr>
        <w:br w:type="page"/>
      </w:r>
    </w:p>
    <w:p w:rsidR="007A3EA9" w:rsidRPr="00A20595" w:rsidRDefault="00C50974" w:rsidP="00752FD3">
      <w:pPr>
        <w:pStyle w:val="Ttulo1"/>
        <w:ind w:firstLine="709"/>
        <w:jc w:val="left"/>
        <w:rPr>
          <w:rFonts w:ascii="Arial" w:hAnsi="Arial" w:cs="Arial"/>
          <w:b/>
          <w:i/>
          <w:sz w:val="24"/>
          <w:szCs w:val="24"/>
          <w:u w:val="single"/>
        </w:rPr>
      </w:pPr>
      <w:bookmarkStart w:id="6" w:name="_Toc482189202"/>
      <w:r w:rsidRPr="00A20595">
        <w:rPr>
          <w:rFonts w:ascii="Arial" w:hAnsi="Arial" w:cs="Arial"/>
          <w:b/>
          <w:i/>
          <w:sz w:val="24"/>
          <w:szCs w:val="24"/>
          <w:u w:val="single"/>
        </w:rPr>
        <w:lastRenderedPageBreak/>
        <w:t>ART. 01.- OBJETO Y ALCANCE DEL CONTRATO</w:t>
      </w:r>
      <w:bookmarkEnd w:id="6"/>
    </w:p>
    <w:p w:rsidR="000C1257" w:rsidRDefault="000C1257" w:rsidP="00F25982">
      <w:pPr>
        <w:spacing w:line="360" w:lineRule="auto"/>
        <w:ind w:firstLine="851"/>
        <w:jc w:val="both"/>
        <w:rPr>
          <w:rFonts w:ascii="Arial" w:hAnsi="Arial" w:cs="Arial"/>
        </w:rPr>
      </w:pPr>
    </w:p>
    <w:p w:rsidR="00AE4EE1" w:rsidRDefault="007A3EA9" w:rsidP="00F25982">
      <w:pPr>
        <w:spacing w:line="360" w:lineRule="auto"/>
        <w:ind w:firstLine="851"/>
        <w:jc w:val="both"/>
        <w:rPr>
          <w:rFonts w:ascii="Arial" w:hAnsi="Arial" w:cs="Arial"/>
        </w:rPr>
      </w:pPr>
      <w:r w:rsidRPr="00DC478E">
        <w:rPr>
          <w:rFonts w:ascii="Arial" w:hAnsi="Arial" w:cs="Arial"/>
        </w:rPr>
        <w:t xml:space="preserve">El objeto del presente </w:t>
      </w:r>
      <w:r w:rsidR="000C1257">
        <w:rPr>
          <w:rFonts w:ascii="Arial" w:hAnsi="Arial" w:cs="Arial"/>
        </w:rPr>
        <w:t xml:space="preserve">Pliego de Condiciones Técnicas es servir de base para la contratación del suministro de </w:t>
      </w:r>
      <w:r w:rsidR="001C00A8">
        <w:rPr>
          <w:rFonts w:ascii="Arial" w:hAnsi="Arial" w:cs="Arial"/>
        </w:rPr>
        <w:t>g</w:t>
      </w:r>
      <w:r w:rsidR="000C1257">
        <w:rPr>
          <w:rFonts w:ascii="Arial" w:hAnsi="Arial" w:cs="Arial"/>
        </w:rPr>
        <w:t xml:space="preserve">asóleo ”C” (calefacción), </w:t>
      </w:r>
      <w:r w:rsidR="00AE4EE1">
        <w:rPr>
          <w:rFonts w:ascii="Arial" w:hAnsi="Arial" w:cs="Arial"/>
        </w:rPr>
        <w:t xml:space="preserve">como combustible </w:t>
      </w:r>
      <w:r w:rsidR="000C1257">
        <w:rPr>
          <w:rFonts w:ascii="Arial" w:hAnsi="Arial" w:cs="Arial"/>
        </w:rPr>
        <w:t xml:space="preserve">para  las calderas </w:t>
      </w:r>
      <w:r w:rsidR="00AE4EE1">
        <w:rPr>
          <w:rFonts w:ascii="Arial" w:hAnsi="Arial" w:cs="Arial"/>
        </w:rPr>
        <w:t xml:space="preserve">que en unos casos son solo de </w:t>
      </w:r>
      <w:r w:rsidR="000C1257">
        <w:rPr>
          <w:rFonts w:ascii="Arial" w:hAnsi="Arial" w:cs="Arial"/>
        </w:rPr>
        <w:t>calefacción</w:t>
      </w:r>
      <w:r w:rsidR="00AE4EE1">
        <w:rPr>
          <w:rFonts w:ascii="Arial" w:hAnsi="Arial" w:cs="Arial"/>
        </w:rPr>
        <w:t xml:space="preserve">, y en otros son para calefacción y agua caliente </w:t>
      </w:r>
      <w:r w:rsidR="000C1257">
        <w:rPr>
          <w:rFonts w:ascii="Arial" w:hAnsi="Arial" w:cs="Arial"/>
        </w:rPr>
        <w:t>sanitaria</w:t>
      </w:r>
      <w:r w:rsidR="00AE4EE1">
        <w:rPr>
          <w:rFonts w:ascii="Arial" w:hAnsi="Arial" w:cs="Arial"/>
        </w:rPr>
        <w:t>.</w:t>
      </w:r>
    </w:p>
    <w:p w:rsidR="000C1257" w:rsidRDefault="00AE4EE1" w:rsidP="00F25982">
      <w:pPr>
        <w:spacing w:line="360" w:lineRule="auto"/>
        <w:ind w:firstLine="851"/>
        <w:jc w:val="both"/>
        <w:rPr>
          <w:rFonts w:ascii="Arial" w:hAnsi="Arial" w:cs="Arial"/>
        </w:rPr>
      </w:pPr>
      <w:r>
        <w:rPr>
          <w:rFonts w:ascii="Arial" w:hAnsi="Arial" w:cs="Arial"/>
        </w:rPr>
        <w:t xml:space="preserve">Las calderas contenidas en este Pliego, que necesitan este suministro, y </w:t>
      </w:r>
      <w:r w:rsidR="000C1257">
        <w:rPr>
          <w:rFonts w:ascii="Arial" w:hAnsi="Arial" w:cs="Arial"/>
        </w:rPr>
        <w:t xml:space="preserve">que actualmente se encuentran en </w:t>
      </w:r>
      <w:r>
        <w:rPr>
          <w:rFonts w:ascii="Arial" w:hAnsi="Arial" w:cs="Arial"/>
        </w:rPr>
        <w:t xml:space="preserve">funcionamiento, se corresponden con las </w:t>
      </w:r>
      <w:r w:rsidR="000C1257">
        <w:rPr>
          <w:rFonts w:ascii="Arial" w:hAnsi="Arial" w:cs="Arial"/>
        </w:rPr>
        <w:t xml:space="preserve">siguientes dependencias </w:t>
      </w:r>
      <w:r>
        <w:rPr>
          <w:rFonts w:ascii="Arial" w:hAnsi="Arial" w:cs="Arial"/>
        </w:rPr>
        <w:t xml:space="preserve">y edificios </w:t>
      </w:r>
      <w:r w:rsidR="000C1257">
        <w:rPr>
          <w:rFonts w:ascii="Arial" w:hAnsi="Arial" w:cs="Arial"/>
        </w:rPr>
        <w:t>municipales:</w:t>
      </w:r>
    </w:p>
    <w:p w:rsidR="0078084E" w:rsidRDefault="0078084E" w:rsidP="00F25982">
      <w:pPr>
        <w:spacing w:line="360" w:lineRule="auto"/>
        <w:ind w:firstLine="851"/>
        <w:jc w:val="both"/>
        <w:rPr>
          <w:rFonts w:ascii="Arial" w:hAnsi="Arial" w:cs="Arial"/>
        </w:rPr>
      </w:pPr>
    </w:p>
    <w:p w:rsidR="000C1257" w:rsidRDefault="00AE4EE1" w:rsidP="000C1257">
      <w:pPr>
        <w:numPr>
          <w:ilvl w:val="0"/>
          <w:numId w:val="6"/>
        </w:numPr>
        <w:spacing w:line="360" w:lineRule="auto"/>
        <w:jc w:val="both"/>
        <w:rPr>
          <w:rFonts w:ascii="Arial" w:hAnsi="Arial" w:cs="Arial"/>
        </w:rPr>
      </w:pPr>
      <w:r>
        <w:rPr>
          <w:rFonts w:ascii="Arial" w:hAnsi="Arial" w:cs="Arial"/>
        </w:rPr>
        <w:t xml:space="preserve">Estadio Ruta de La </w:t>
      </w:r>
      <w:r w:rsidR="001C00A8">
        <w:rPr>
          <w:rFonts w:ascii="Arial" w:hAnsi="Arial" w:cs="Arial"/>
        </w:rPr>
        <w:t>P</w:t>
      </w:r>
      <w:r>
        <w:rPr>
          <w:rFonts w:ascii="Arial" w:hAnsi="Arial" w:cs="Arial"/>
        </w:rPr>
        <w:t>lata</w:t>
      </w:r>
    </w:p>
    <w:p w:rsidR="00AE4EE1" w:rsidRDefault="00AE4EE1" w:rsidP="000C1257">
      <w:pPr>
        <w:numPr>
          <w:ilvl w:val="0"/>
          <w:numId w:val="6"/>
        </w:numPr>
        <w:spacing w:line="360" w:lineRule="auto"/>
        <w:jc w:val="both"/>
        <w:rPr>
          <w:rFonts w:ascii="Arial" w:hAnsi="Arial" w:cs="Arial"/>
        </w:rPr>
      </w:pPr>
      <w:r>
        <w:rPr>
          <w:rFonts w:ascii="Arial" w:hAnsi="Arial" w:cs="Arial"/>
        </w:rPr>
        <w:t>Anexos Ruta de La Plata (vestuarios municipales)</w:t>
      </w:r>
    </w:p>
    <w:p w:rsidR="00AE4EE1" w:rsidRDefault="00AE4EE1" w:rsidP="000C1257">
      <w:pPr>
        <w:numPr>
          <w:ilvl w:val="0"/>
          <w:numId w:val="6"/>
        </w:numPr>
        <w:spacing w:line="360" w:lineRule="auto"/>
        <w:jc w:val="both"/>
        <w:rPr>
          <w:rFonts w:ascii="Arial" w:hAnsi="Arial" w:cs="Arial"/>
        </w:rPr>
      </w:pPr>
      <w:r>
        <w:rPr>
          <w:rFonts w:ascii="Arial" w:hAnsi="Arial" w:cs="Arial"/>
        </w:rPr>
        <w:t>Pabellón Ángel Nieto</w:t>
      </w:r>
    </w:p>
    <w:p w:rsidR="00AE4EE1" w:rsidRDefault="00AE4EE1" w:rsidP="000C1257">
      <w:pPr>
        <w:numPr>
          <w:ilvl w:val="0"/>
          <w:numId w:val="6"/>
        </w:numPr>
        <w:spacing w:line="360" w:lineRule="auto"/>
        <w:jc w:val="both"/>
        <w:rPr>
          <w:rFonts w:ascii="Arial" w:hAnsi="Arial" w:cs="Arial"/>
        </w:rPr>
      </w:pPr>
      <w:r>
        <w:rPr>
          <w:rFonts w:ascii="Arial" w:hAnsi="Arial" w:cs="Arial"/>
        </w:rPr>
        <w:t>Pabellón Alejandro Casona</w:t>
      </w:r>
    </w:p>
    <w:p w:rsidR="00AE4EE1" w:rsidRDefault="00AE4EE1" w:rsidP="000C1257">
      <w:pPr>
        <w:numPr>
          <w:ilvl w:val="0"/>
          <w:numId w:val="6"/>
        </w:numPr>
        <w:spacing w:line="360" w:lineRule="auto"/>
        <w:jc w:val="both"/>
        <w:rPr>
          <w:rFonts w:ascii="Arial" w:hAnsi="Arial" w:cs="Arial"/>
        </w:rPr>
      </w:pPr>
      <w:r>
        <w:rPr>
          <w:rFonts w:ascii="Arial" w:hAnsi="Arial" w:cs="Arial"/>
        </w:rPr>
        <w:t>Pabellón Manuel Camba (pabellón verde)</w:t>
      </w:r>
    </w:p>
    <w:p w:rsidR="00AE4EE1" w:rsidRDefault="00AE4EE1" w:rsidP="000C1257">
      <w:pPr>
        <w:numPr>
          <w:ilvl w:val="0"/>
          <w:numId w:val="6"/>
        </w:numPr>
        <w:spacing w:line="360" w:lineRule="auto"/>
        <w:jc w:val="both"/>
        <w:rPr>
          <w:rFonts w:ascii="Arial" w:hAnsi="Arial" w:cs="Arial"/>
        </w:rPr>
      </w:pPr>
      <w:r>
        <w:rPr>
          <w:rFonts w:ascii="Arial" w:hAnsi="Arial" w:cs="Arial"/>
        </w:rPr>
        <w:t>Pabellón Azul</w:t>
      </w:r>
    </w:p>
    <w:p w:rsidR="00AE4EE1" w:rsidRDefault="00AE4EE1" w:rsidP="000C1257">
      <w:pPr>
        <w:numPr>
          <w:ilvl w:val="0"/>
          <w:numId w:val="6"/>
        </w:numPr>
        <w:spacing w:line="360" w:lineRule="auto"/>
        <w:jc w:val="both"/>
        <w:rPr>
          <w:rFonts w:ascii="Arial" w:hAnsi="Arial" w:cs="Arial"/>
        </w:rPr>
      </w:pPr>
      <w:r>
        <w:rPr>
          <w:rFonts w:ascii="Arial" w:hAnsi="Arial" w:cs="Arial"/>
        </w:rPr>
        <w:t>Vestuarios Campos de Valorio.</w:t>
      </w:r>
    </w:p>
    <w:p w:rsidR="00AE4EE1" w:rsidRDefault="00AE4EE1" w:rsidP="000C1257">
      <w:pPr>
        <w:numPr>
          <w:ilvl w:val="0"/>
          <w:numId w:val="6"/>
        </w:numPr>
        <w:spacing w:line="360" w:lineRule="auto"/>
        <w:jc w:val="both"/>
        <w:rPr>
          <w:rFonts w:ascii="Arial" w:hAnsi="Arial" w:cs="Arial"/>
        </w:rPr>
      </w:pPr>
      <w:r>
        <w:rPr>
          <w:rFonts w:ascii="Arial" w:hAnsi="Arial" w:cs="Arial"/>
        </w:rPr>
        <w:t>Casa Consistorial</w:t>
      </w:r>
    </w:p>
    <w:p w:rsidR="00AE4EE1" w:rsidRDefault="00AE4EE1" w:rsidP="00AE4EE1">
      <w:pPr>
        <w:numPr>
          <w:ilvl w:val="0"/>
          <w:numId w:val="6"/>
        </w:numPr>
        <w:spacing w:line="360" w:lineRule="auto"/>
        <w:jc w:val="both"/>
        <w:rPr>
          <w:rFonts w:ascii="Arial" w:hAnsi="Arial" w:cs="Arial"/>
        </w:rPr>
      </w:pPr>
      <w:r>
        <w:rPr>
          <w:rFonts w:ascii="Arial" w:hAnsi="Arial" w:cs="Arial"/>
        </w:rPr>
        <w:t>Nuevas Oficinas municipales (Santa Ana)</w:t>
      </w:r>
    </w:p>
    <w:p w:rsidR="00AE4EE1" w:rsidRPr="00AE4EE1" w:rsidRDefault="00AE4EE1" w:rsidP="00937059">
      <w:pPr>
        <w:numPr>
          <w:ilvl w:val="0"/>
          <w:numId w:val="6"/>
        </w:numPr>
        <w:spacing w:line="360" w:lineRule="auto"/>
        <w:jc w:val="both"/>
        <w:rPr>
          <w:rFonts w:ascii="Arial" w:hAnsi="Arial" w:cs="Arial"/>
        </w:rPr>
      </w:pPr>
      <w:r w:rsidRPr="00AE4EE1">
        <w:rPr>
          <w:rFonts w:ascii="Arial" w:hAnsi="Arial" w:cs="Arial"/>
        </w:rPr>
        <w:t>Teatro Principal</w:t>
      </w:r>
    </w:p>
    <w:p w:rsidR="00AE4EE1" w:rsidRDefault="00E8635E" w:rsidP="00937059">
      <w:pPr>
        <w:numPr>
          <w:ilvl w:val="0"/>
          <w:numId w:val="6"/>
        </w:numPr>
        <w:spacing w:line="360" w:lineRule="auto"/>
        <w:jc w:val="both"/>
        <w:rPr>
          <w:rFonts w:ascii="Arial" w:hAnsi="Arial" w:cs="Arial"/>
        </w:rPr>
      </w:pPr>
      <w:r>
        <w:rPr>
          <w:rFonts w:ascii="Arial" w:hAnsi="Arial" w:cs="Arial"/>
        </w:rPr>
        <w:t>Centro de Formación (Ctra</w:t>
      </w:r>
      <w:r w:rsidR="005F59F0">
        <w:rPr>
          <w:rFonts w:ascii="Arial" w:hAnsi="Arial" w:cs="Arial"/>
        </w:rPr>
        <w:t>.</w:t>
      </w:r>
      <w:r>
        <w:rPr>
          <w:rFonts w:ascii="Arial" w:hAnsi="Arial" w:cs="Arial"/>
        </w:rPr>
        <w:t xml:space="preserve"> Alma</w:t>
      </w:r>
      <w:r w:rsidR="00AE4EE1">
        <w:rPr>
          <w:rFonts w:ascii="Arial" w:hAnsi="Arial" w:cs="Arial"/>
        </w:rPr>
        <w:t>raz).</w:t>
      </w:r>
    </w:p>
    <w:p w:rsidR="000C1257" w:rsidRDefault="000C1257" w:rsidP="00F25982">
      <w:pPr>
        <w:spacing w:line="360" w:lineRule="auto"/>
        <w:ind w:firstLine="851"/>
        <w:jc w:val="both"/>
        <w:rPr>
          <w:rFonts w:ascii="Arial" w:hAnsi="Arial" w:cs="Arial"/>
        </w:rPr>
      </w:pPr>
    </w:p>
    <w:p w:rsidR="00937059" w:rsidRPr="00937059" w:rsidRDefault="00937059" w:rsidP="00F25982">
      <w:pPr>
        <w:spacing w:line="360" w:lineRule="auto"/>
        <w:ind w:firstLine="851"/>
        <w:jc w:val="both"/>
        <w:rPr>
          <w:rFonts w:ascii="Arial" w:hAnsi="Arial" w:cs="Arial"/>
          <w:i/>
          <w:u w:val="single"/>
        </w:rPr>
      </w:pPr>
      <w:r>
        <w:rPr>
          <w:rFonts w:ascii="Arial" w:hAnsi="Arial" w:cs="Arial"/>
        </w:rPr>
        <w:t xml:space="preserve">Dadas las características del servicio que se contrata el suministro de combustible se </w:t>
      </w:r>
      <w:r w:rsidRPr="00937059">
        <w:rPr>
          <w:rFonts w:ascii="Arial" w:hAnsi="Arial" w:cs="Arial"/>
          <w:i/>
          <w:u w:val="single"/>
        </w:rPr>
        <w:t>servirá en el plazo máximo</w:t>
      </w:r>
      <w:r w:rsidR="000C1257" w:rsidRPr="00937059">
        <w:rPr>
          <w:rFonts w:ascii="Arial" w:hAnsi="Arial" w:cs="Arial"/>
          <w:i/>
          <w:u w:val="single"/>
        </w:rPr>
        <w:t xml:space="preserve"> </w:t>
      </w:r>
      <w:r w:rsidRPr="00937059">
        <w:rPr>
          <w:rFonts w:ascii="Arial" w:hAnsi="Arial" w:cs="Arial"/>
          <w:i/>
          <w:u w:val="single"/>
        </w:rPr>
        <w:t>de 24 horas desde que se formula la pe</w:t>
      </w:r>
      <w:r w:rsidR="00307F6E">
        <w:rPr>
          <w:rFonts w:ascii="Arial" w:hAnsi="Arial" w:cs="Arial"/>
          <w:i/>
          <w:u w:val="single"/>
        </w:rPr>
        <w:t>tición del suministro por cada s</w:t>
      </w:r>
      <w:r w:rsidRPr="00937059">
        <w:rPr>
          <w:rFonts w:ascii="Arial" w:hAnsi="Arial" w:cs="Arial"/>
          <w:i/>
          <w:u w:val="single"/>
        </w:rPr>
        <w:t>ervicio.</w:t>
      </w:r>
    </w:p>
    <w:p w:rsidR="00937059" w:rsidRDefault="00937059" w:rsidP="00F25982">
      <w:pPr>
        <w:spacing w:line="360" w:lineRule="auto"/>
        <w:ind w:firstLine="851"/>
        <w:jc w:val="both"/>
        <w:rPr>
          <w:rFonts w:ascii="Arial" w:hAnsi="Arial" w:cs="Arial"/>
        </w:rPr>
      </w:pPr>
      <w:r>
        <w:rPr>
          <w:rFonts w:ascii="Arial" w:hAnsi="Arial" w:cs="Arial"/>
        </w:rPr>
        <w:t>A estos efe</w:t>
      </w:r>
      <w:r w:rsidR="00090A44">
        <w:rPr>
          <w:rFonts w:ascii="Arial" w:hAnsi="Arial" w:cs="Arial"/>
        </w:rPr>
        <w:t>ctos los servicios que formulará</w:t>
      </w:r>
      <w:r>
        <w:rPr>
          <w:rFonts w:ascii="Arial" w:hAnsi="Arial" w:cs="Arial"/>
        </w:rPr>
        <w:t>n estas peticiones serán los siguientes:</w:t>
      </w:r>
    </w:p>
    <w:p w:rsidR="00937059" w:rsidRDefault="00843C86" w:rsidP="00937059">
      <w:pPr>
        <w:numPr>
          <w:ilvl w:val="0"/>
          <w:numId w:val="8"/>
        </w:numPr>
        <w:spacing w:line="360" w:lineRule="auto"/>
        <w:jc w:val="both"/>
        <w:rPr>
          <w:rFonts w:ascii="Arial" w:hAnsi="Arial" w:cs="Arial"/>
        </w:rPr>
      </w:pPr>
      <w:r>
        <w:rPr>
          <w:rFonts w:ascii="Arial" w:hAnsi="Arial" w:cs="Arial"/>
        </w:rPr>
        <w:t>El servicio de deportes para las siguientes d</w:t>
      </w:r>
      <w:r w:rsidR="00937059">
        <w:rPr>
          <w:rFonts w:ascii="Arial" w:hAnsi="Arial" w:cs="Arial"/>
        </w:rPr>
        <w:t>ependencias:</w:t>
      </w:r>
    </w:p>
    <w:p w:rsidR="00937059" w:rsidRDefault="00843C86" w:rsidP="00937059">
      <w:pPr>
        <w:numPr>
          <w:ilvl w:val="0"/>
          <w:numId w:val="9"/>
        </w:numPr>
        <w:spacing w:line="360" w:lineRule="auto"/>
        <w:jc w:val="both"/>
        <w:rPr>
          <w:rFonts w:ascii="Arial" w:hAnsi="Arial" w:cs="Arial"/>
        </w:rPr>
      </w:pPr>
      <w:r>
        <w:rPr>
          <w:rFonts w:ascii="Arial" w:hAnsi="Arial" w:cs="Arial"/>
        </w:rPr>
        <w:t>Estadio Ruta de l</w:t>
      </w:r>
      <w:r w:rsidR="00937059">
        <w:rPr>
          <w:rFonts w:ascii="Arial" w:hAnsi="Arial" w:cs="Arial"/>
        </w:rPr>
        <w:t xml:space="preserve">a </w:t>
      </w:r>
      <w:r w:rsidR="001C00A8">
        <w:rPr>
          <w:rFonts w:ascii="Arial" w:hAnsi="Arial" w:cs="Arial"/>
        </w:rPr>
        <w:t>P</w:t>
      </w:r>
      <w:r w:rsidR="00937059">
        <w:rPr>
          <w:rFonts w:ascii="Arial" w:hAnsi="Arial" w:cs="Arial"/>
        </w:rPr>
        <w:t>lata</w:t>
      </w:r>
    </w:p>
    <w:p w:rsidR="00937059" w:rsidRDefault="00843C86" w:rsidP="00937059">
      <w:pPr>
        <w:numPr>
          <w:ilvl w:val="0"/>
          <w:numId w:val="9"/>
        </w:numPr>
        <w:spacing w:line="360" w:lineRule="auto"/>
        <w:jc w:val="both"/>
        <w:rPr>
          <w:rFonts w:ascii="Arial" w:hAnsi="Arial" w:cs="Arial"/>
        </w:rPr>
      </w:pPr>
      <w:r>
        <w:rPr>
          <w:rFonts w:ascii="Arial" w:hAnsi="Arial" w:cs="Arial"/>
        </w:rPr>
        <w:t>Anexos Ruta de l</w:t>
      </w:r>
      <w:r w:rsidR="00937059">
        <w:rPr>
          <w:rFonts w:ascii="Arial" w:hAnsi="Arial" w:cs="Arial"/>
        </w:rPr>
        <w:t>a Plata (vestuarios municipales)</w:t>
      </w:r>
    </w:p>
    <w:p w:rsidR="00937059" w:rsidRDefault="00937059" w:rsidP="00937059">
      <w:pPr>
        <w:numPr>
          <w:ilvl w:val="0"/>
          <w:numId w:val="9"/>
        </w:numPr>
        <w:spacing w:line="360" w:lineRule="auto"/>
        <w:jc w:val="both"/>
        <w:rPr>
          <w:rFonts w:ascii="Arial" w:hAnsi="Arial" w:cs="Arial"/>
        </w:rPr>
      </w:pPr>
      <w:r>
        <w:rPr>
          <w:rFonts w:ascii="Arial" w:hAnsi="Arial" w:cs="Arial"/>
        </w:rPr>
        <w:t>Pabellón Ángel Nieto</w:t>
      </w:r>
    </w:p>
    <w:p w:rsidR="00937059" w:rsidRDefault="00937059" w:rsidP="00937059">
      <w:pPr>
        <w:numPr>
          <w:ilvl w:val="0"/>
          <w:numId w:val="9"/>
        </w:numPr>
        <w:spacing w:line="360" w:lineRule="auto"/>
        <w:jc w:val="both"/>
        <w:rPr>
          <w:rFonts w:ascii="Arial" w:hAnsi="Arial" w:cs="Arial"/>
        </w:rPr>
      </w:pPr>
      <w:r>
        <w:rPr>
          <w:rFonts w:ascii="Arial" w:hAnsi="Arial" w:cs="Arial"/>
        </w:rPr>
        <w:lastRenderedPageBreak/>
        <w:t>Pabellón Alejandro Casona</w:t>
      </w:r>
    </w:p>
    <w:p w:rsidR="00937059" w:rsidRDefault="00937059" w:rsidP="00937059">
      <w:pPr>
        <w:numPr>
          <w:ilvl w:val="0"/>
          <w:numId w:val="9"/>
        </w:numPr>
        <w:spacing w:line="360" w:lineRule="auto"/>
        <w:jc w:val="both"/>
        <w:rPr>
          <w:rFonts w:ascii="Arial" w:hAnsi="Arial" w:cs="Arial"/>
        </w:rPr>
      </w:pPr>
      <w:r>
        <w:rPr>
          <w:rFonts w:ascii="Arial" w:hAnsi="Arial" w:cs="Arial"/>
        </w:rPr>
        <w:t>Pabellón Manuel Camba (pabellón verde)</w:t>
      </w:r>
    </w:p>
    <w:p w:rsidR="00937059" w:rsidRDefault="00843C86" w:rsidP="00937059">
      <w:pPr>
        <w:numPr>
          <w:ilvl w:val="0"/>
          <w:numId w:val="9"/>
        </w:numPr>
        <w:spacing w:line="360" w:lineRule="auto"/>
        <w:jc w:val="both"/>
        <w:rPr>
          <w:rFonts w:ascii="Arial" w:hAnsi="Arial" w:cs="Arial"/>
        </w:rPr>
      </w:pPr>
      <w:r>
        <w:rPr>
          <w:rFonts w:ascii="Arial" w:hAnsi="Arial" w:cs="Arial"/>
        </w:rPr>
        <w:t>Pabellón A</w:t>
      </w:r>
      <w:r w:rsidR="00937059">
        <w:rPr>
          <w:rFonts w:ascii="Arial" w:hAnsi="Arial" w:cs="Arial"/>
        </w:rPr>
        <w:t>zul</w:t>
      </w:r>
    </w:p>
    <w:p w:rsidR="00937059" w:rsidRDefault="00937059" w:rsidP="00937059">
      <w:pPr>
        <w:numPr>
          <w:ilvl w:val="0"/>
          <w:numId w:val="9"/>
        </w:numPr>
        <w:spacing w:line="360" w:lineRule="auto"/>
        <w:jc w:val="both"/>
        <w:rPr>
          <w:rFonts w:ascii="Arial" w:hAnsi="Arial" w:cs="Arial"/>
        </w:rPr>
      </w:pPr>
      <w:r>
        <w:rPr>
          <w:rFonts w:ascii="Arial" w:hAnsi="Arial" w:cs="Arial"/>
        </w:rPr>
        <w:t xml:space="preserve">Vestuarios </w:t>
      </w:r>
      <w:r w:rsidR="001C00A8">
        <w:rPr>
          <w:rFonts w:ascii="Arial" w:hAnsi="Arial" w:cs="Arial"/>
        </w:rPr>
        <w:t>c</w:t>
      </w:r>
      <w:r>
        <w:rPr>
          <w:rFonts w:ascii="Arial" w:hAnsi="Arial" w:cs="Arial"/>
        </w:rPr>
        <w:t>ampos de Valorio.</w:t>
      </w:r>
    </w:p>
    <w:p w:rsidR="00937059" w:rsidRDefault="0078084E" w:rsidP="00937059">
      <w:pPr>
        <w:numPr>
          <w:ilvl w:val="0"/>
          <w:numId w:val="8"/>
        </w:numPr>
        <w:spacing w:line="360" w:lineRule="auto"/>
        <w:jc w:val="both"/>
        <w:rPr>
          <w:rFonts w:ascii="Arial" w:hAnsi="Arial" w:cs="Arial"/>
        </w:rPr>
      </w:pPr>
      <w:r>
        <w:rPr>
          <w:rFonts w:ascii="Arial" w:hAnsi="Arial" w:cs="Arial"/>
        </w:rPr>
        <w:t>Los</w:t>
      </w:r>
      <w:r w:rsidR="00937059">
        <w:rPr>
          <w:rFonts w:ascii="Arial" w:hAnsi="Arial" w:cs="Arial"/>
        </w:rPr>
        <w:t xml:space="preserve"> </w:t>
      </w:r>
      <w:r w:rsidR="00307F6E">
        <w:rPr>
          <w:rFonts w:ascii="Arial" w:hAnsi="Arial" w:cs="Arial"/>
        </w:rPr>
        <w:t>s</w:t>
      </w:r>
      <w:r w:rsidR="00937059">
        <w:rPr>
          <w:rFonts w:ascii="Arial" w:hAnsi="Arial" w:cs="Arial"/>
        </w:rPr>
        <w:t>ervicio</w:t>
      </w:r>
      <w:r w:rsidR="000D3BAB">
        <w:rPr>
          <w:rFonts w:ascii="Arial" w:hAnsi="Arial" w:cs="Arial"/>
        </w:rPr>
        <w:t xml:space="preserve">s </w:t>
      </w:r>
      <w:r w:rsidR="00307F6E">
        <w:rPr>
          <w:rFonts w:ascii="Arial" w:hAnsi="Arial" w:cs="Arial"/>
        </w:rPr>
        <w:t>g</w:t>
      </w:r>
      <w:r w:rsidR="000D3BAB">
        <w:rPr>
          <w:rFonts w:ascii="Arial" w:hAnsi="Arial" w:cs="Arial"/>
        </w:rPr>
        <w:t>enerales</w:t>
      </w:r>
      <w:r w:rsidR="00937059">
        <w:rPr>
          <w:rFonts w:ascii="Arial" w:hAnsi="Arial" w:cs="Arial"/>
        </w:rPr>
        <w:t xml:space="preserve"> de conserjería de la Casa Consistorial para la siguiente dependencia:</w:t>
      </w:r>
    </w:p>
    <w:p w:rsidR="00937059" w:rsidRDefault="00937059" w:rsidP="00937059">
      <w:pPr>
        <w:numPr>
          <w:ilvl w:val="0"/>
          <w:numId w:val="10"/>
        </w:numPr>
        <w:spacing w:line="360" w:lineRule="auto"/>
        <w:jc w:val="both"/>
        <w:rPr>
          <w:rFonts w:ascii="Arial" w:hAnsi="Arial" w:cs="Arial"/>
        </w:rPr>
      </w:pPr>
      <w:r w:rsidRPr="00937059">
        <w:rPr>
          <w:rFonts w:ascii="Arial" w:hAnsi="Arial" w:cs="Arial"/>
        </w:rPr>
        <w:t xml:space="preserve">Casa </w:t>
      </w:r>
      <w:r w:rsidR="00A76275" w:rsidRPr="00937059">
        <w:rPr>
          <w:rFonts w:ascii="Arial" w:hAnsi="Arial" w:cs="Arial"/>
        </w:rPr>
        <w:t>Consistorial.</w:t>
      </w:r>
    </w:p>
    <w:p w:rsidR="00937059" w:rsidRDefault="0078084E" w:rsidP="00937059">
      <w:pPr>
        <w:numPr>
          <w:ilvl w:val="0"/>
          <w:numId w:val="8"/>
        </w:numPr>
        <w:spacing w:line="360" w:lineRule="auto"/>
        <w:jc w:val="both"/>
        <w:rPr>
          <w:rFonts w:ascii="Arial" w:hAnsi="Arial" w:cs="Arial"/>
        </w:rPr>
      </w:pPr>
      <w:r>
        <w:rPr>
          <w:rFonts w:ascii="Arial" w:hAnsi="Arial" w:cs="Arial"/>
        </w:rPr>
        <w:t>Los</w:t>
      </w:r>
      <w:r w:rsidR="00937059">
        <w:rPr>
          <w:rFonts w:ascii="Arial" w:hAnsi="Arial" w:cs="Arial"/>
        </w:rPr>
        <w:t xml:space="preserve"> </w:t>
      </w:r>
      <w:r w:rsidR="00307F6E">
        <w:rPr>
          <w:rFonts w:ascii="Arial" w:hAnsi="Arial" w:cs="Arial"/>
        </w:rPr>
        <w:t>s</w:t>
      </w:r>
      <w:r w:rsidR="00937059">
        <w:rPr>
          <w:rFonts w:ascii="Arial" w:hAnsi="Arial" w:cs="Arial"/>
        </w:rPr>
        <w:t>ervicio</w:t>
      </w:r>
      <w:r w:rsidR="00307F6E">
        <w:rPr>
          <w:rFonts w:ascii="Arial" w:hAnsi="Arial" w:cs="Arial"/>
        </w:rPr>
        <w:t>s</w:t>
      </w:r>
      <w:r w:rsidR="00937059">
        <w:rPr>
          <w:rFonts w:ascii="Arial" w:hAnsi="Arial" w:cs="Arial"/>
        </w:rPr>
        <w:t xml:space="preserve"> </w:t>
      </w:r>
      <w:r w:rsidR="00307F6E">
        <w:rPr>
          <w:rFonts w:ascii="Arial" w:hAnsi="Arial" w:cs="Arial"/>
        </w:rPr>
        <w:t>g</w:t>
      </w:r>
      <w:r w:rsidR="000D3BAB">
        <w:rPr>
          <w:rFonts w:ascii="Arial" w:hAnsi="Arial" w:cs="Arial"/>
        </w:rPr>
        <w:t xml:space="preserve">enerales </w:t>
      </w:r>
      <w:r w:rsidR="00937059">
        <w:rPr>
          <w:rFonts w:ascii="Arial" w:hAnsi="Arial" w:cs="Arial"/>
        </w:rPr>
        <w:t>de conserjería de las nuevas oficinas municipales para la siguiente dependencia:</w:t>
      </w:r>
    </w:p>
    <w:p w:rsidR="00937059" w:rsidRDefault="00937059" w:rsidP="00937059">
      <w:pPr>
        <w:numPr>
          <w:ilvl w:val="0"/>
          <w:numId w:val="10"/>
        </w:numPr>
        <w:spacing w:line="360" w:lineRule="auto"/>
        <w:jc w:val="both"/>
        <w:rPr>
          <w:rFonts w:ascii="Arial" w:hAnsi="Arial" w:cs="Arial"/>
        </w:rPr>
      </w:pPr>
      <w:r>
        <w:rPr>
          <w:rFonts w:ascii="Arial" w:hAnsi="Arial" w:cs="Arial"/>
        </w:rPr>
        <w:t xml:space="preserve">Nuevas </w:t>
      </w:r>
      <w:r w:rsidR="00307F6E">
        <w:rPr>
          <w:rFonts w:ascii="Arial" w:hAnsi="Arial" w:cs="Arial"/>
        </w:rPr>
        <w:t>o</w:t>
      </w:r>
      <w:r>
        <w:rPr>
          <w:rFonts w:ascii="Arial" w:hAnsi="Arial" w:cs="Arial"/>
        </w:rPr>
        <w:t>ficinas municipales (Santa Ana)</w:t>
      </w:r>
    </w:p>
    <w:p w:rsidR="00937059" w:rsidRDefault="00937059" w:rsidP="00937059">
      <w:pPr>
        <w:numPr>
          <w:ilvl w:val="0"/>
          <w:numId w:val="8"/>
        </w:numPr>
        <w:spacing w:line="360" w:lineRule="auto"/>
        <w:jc w:val="both"/>
        <w:rPr>
          <w:rFonts w:ascii="Arial" w:hAnsi="Arial" w:cs="Arial"/>
        </w:rPr>
      </w:pPr>
      <w:r>
        <w:rPr>
          <w:rFonts w:ascii="Arial" w:hAnsi="Arial" w:cs="Arial"/>
        </w:rPr>
        <w:t xml:space="preserve">El </w:t>
      </w:r>
      <w:r w:rsidR="00307F6E">
        <w:rPr>
          <w:rFonts w:ascii="Arial" w:hAnsi="Arial" w:cs="Arial"/>
        </w:rPr>
        <w:t>s</w:t>
      </w:r>
      <w:r>
        <w:rPr>
          <w:rFonts w:ascii="Arial" w:hAnsi="Arial" w:cs="Arial"/>
        </w:rPr>
        <w:t xml:space="preserve">ervicio administrativo del </w:t>
      </w:r>
      <w:r w:rsidR="00307F6E">
        <w:rPr>
          <w:rFonts w:ascii="Arial" w:hAnsi="Arial" w:cs="Arial"/>
        </w:rPr>
        <w:t>t</w:t>
      </w:r>
      <w:r>
        <w:rPr>
          <w:rFonts w:ascii="Arial" w:hAnsi="Arial" w:cs="Arial"/>
        </w:rPr>
        <w:t>eatro municipal para:</w:t>
      </w:r>
    </w:p>
    <w:p w:rsidR="00937059" w:rsidRDefault="00937059" w:rsidP="00937059">
      <w:pPr>
        <w:numPr>
          <w:ilvl w:val="0"/>
          <w:numId w:val="10"/>
        </w:numPr>
        <w:spacing w:line="360" w:lineRule="auto"/>
        <w:jc w:val="both"/>
        <w:rPr>
          <w:rFonts w:ascii="Arial" w:hAnsi="Arial" w:cs="Arial"/>
        </w:rPr>
      </w:pPr>
      <w:r>
        <w:rPr>
          <w:rFonts w:ascii="Arial" w:hAnsi="Arial" w:cs="Arial"/>
        </w:rPr>
        <w:t xml:space="preserve">El teatro </w:t>
      </w:r>
      <w:r w:rsidR="00307F6E">
        <w:rPr>
          <w:rFonts w:ascii="Arial" w:hAnsi="Arial" w:cs="Arial"/>
        </w:rPr>
        <w:t>m</w:t>
      </w:r>
      <w:r>
        <w:rPr>
          <w:rFonts w:ascii="Arial" w:hAnsi="Arial" w:cs="Arial"/>
        </w:rPr>
        <w:t>unicipal</w:t>
      </w:r>
    </w:p>
    <w:p w:rsidR="00937059" w:rsidRPr="00AD5358" w:rsidRDefault="00937059" w:rsidP="00937059">
      <w:pPr>
        <w:numPr>
          <w:ilvl w:val="0"/>
          <w:numId w:val="8"/>
        </w:numPr>
        <w:spacing w:line="360" w:lineRule="auto"/>
        <w:jc w:val="both"/>
        <w:rPr>
          <w:rFonts w:ascii="Arial" w:hAnsi="Arial" w:cs="Arial"/>
        </w:rPr>
      </w:pPr>
      <w:r w:rsidRPr="00AD5358">
        <w:rPr>
          <w:rFonts w:ascii="Arial" w:hAnsi="Arial" w:cs="Arial"/>
        </w:rPr>
        <w:t xml:space="preserve">El </w:t>
      </w:r>
      <w:r w:rsidR="00307F6E" w:rsidRPr="00AD5358">
        <w:rPr>
          <w:rFonts w:ascii="Arial" w:hAnsi="Arial" w:cs="Arial"/>
        </w:rPr>
        <w:t>s</w:t>
      </w:r>
      <w:r w:rsidRPr="00AD5358">
        <w:rPr>
          <w:rFonts w:ascii="Arial" w:hAnsi="Arial" w:cs="Arial"/>
        </w:rPr>
        <w:t xml:space="preserve">ervicio administrativo del </w:t>
      </w:r>
      <w:r w:rsidR="00307F6E" w:rsidRPr="00AD5358">
        <w:rPr>
          <w:rFonts w:ascii="Arial" w:hAnsi="Arial" w:cs="Arial"/>
        </w:rPr>
        <w:t>c</w:t>
      </w:r>
      <w:r w:rsidRPr="00AD5358">
        <w:rPr>
          <w:rFonts w:ascii="Arial" w:hAnsi="Arial" w:cs="Arial"/>
        </w:rPr>
        <w:t xml:space="preserve">entro de </w:t>
      </w:r>
      <w:r w:rsidR="00307F6E" w:rsidRPr="00AD5358">
        <w:rPr>
          <w:rFonts w:ascii="Arial" w:hAnsi="Arial" w:cs="Arial"/>
        </w:rPr>
        <w:t>f</w:t>
      </w:r>
      <w:r w:rsidRPr="00AD5358">
        <w:rPr>
          <w:rFonts w:ascii="Arial" w:hAnsi="Arial" w:cs="Arial"/>
        </w:rPr>
        <w:t>ormación en Ctra</w:t>
      </w:r>
      <w:r w:rsidR="005F59F0" w:rsidRPr="00AD5358">
        <w:rPr>
          <w:rFonts w:ascii="Arial" w:hAnsi="Arial" w:cs="Arial"/>
        </w:rPr>
        <w:t>.</w:t>
      </w:r>
      <w:r w:rsidRPr="00AD5358">
        <w:rPr>
          <w:rFonts w:ascii="Arial" w:hAnsi="Arial" w:cs="Arial"/>
        </w:rPr>
        <w:t xml:space="preserve"> Almaraz </w:t>
      </w:r>
      <w:r w:rsidR="00843C86" w:rsidRPr="00AD5358">
        <w:rPr>
          <w:rFonts w:ascii="Arial" w:hAnsi="Arial" w:cs="Arial"/>
        </w:rPr>
        <w:t>dependiente de s</w:t>
      </w:r>
      <w:r w:rsidR="000D3BAB" w:rsidRPr="00AD5358">
        <w:rPr>
          <w:rFonts w:ascii="Arial" w:hAnsi="Arial" w:cs="Arial"/>
        </w:rPr>
        <w:t xml:space="preserve">ervicios </w:t>
      </w:r>
      <w:r w:rsidR="00843C86" w:rsidRPr="00AD5358">
        <w:rPr>
          <w:rFonts w:ascii="Arial" w:hAnsi="Arial" w:cs="Arial"/>
        </w:rPr>
        <w:t>generales</w:t>
      </w:r>
      <w:r w:rsidR="000D3BAB" w:rsidRPr="00AD5358">
        <w:rPr>
          <w:rFonts w:ascii="Arial" w:hAnsi="Arial" w:cs="Arial"/>
        </w:rPr>
        <w:t xml:space="preserve"> </w:t>
      </w:r>
      <w:r w:rsidRPr="00AD5358">
        <w:rPr>
          <w:rFonts w:ascii="Arial" w:hAnsi="Arial" w:cs="Arial"/>
        </w:rPr>
        <w:t>para:</w:t>
      </w:r>
    </w:p>
    <w:p w:rsidR="00A76275" w:rsidRDefault="00A76275" w:rsidP="00A76275">
      <w:pPr>
        <w:numPr>
          <w:ilvl w:val="0"/>
          <w:numId w:val="10"/>
        </w:numPr>
        <w:spacing w:line="360" w:lineRule="auto"/>
        <w:jc w:val="both"/>
        <w:rPr>
          <w:rFonts w:ascii="Arial" w:hAnsi="Arial" w:cs="Arial"/>
        </w:rPr>
      </w:pPr>
      <w:r>
        <w:rPr>
          <w:rFonts w:ascii="Arial" w:hAnsi="Arial" w:cs="Arial"/>
        </w:rPr>
        <w:t xml:space="preserve">Centro de </w:t>
      </w:r>
      <w:r w:rsidR="00307F6E">
        <w:rPr>
          <w:rFonts w:ascii="Arial" w:hAnsi="Arial" w:cs="Arial"/>
        </w:rPr>
        <w:t>f</w:t>
      </w:r>
      <w:r>
        <w:rPr>
          <w:rFonts w:ascii="Arial" w:hAnsi="Arial" w:cs="Arial"/>
        </w:rPr>
        <w:t>ormación (Ctra</w:t>
      </w:r>
      <w:r w:rsidR="005F59F0">
        <w:rPr>
          <w:rFonts w:ascii="Arial" w:hAnsi="Arial" w:cs="Arial"/>
        </w:rPr>
        <w:t>.</w:t>
      </w:r>
      <w:r>
        <w:rPr>
          <w:rFonts w:ascii="Arial" w:hAnsi="Arial" w:cs="Arial"/>
        </w:rPr>
        <w:t xml:space="preserve"> Alm</w:t>
      </w:r>
      <w:r w:rsidR="000D3BAB">
        <w:rPr>
          <w:rFonts w:ascii="Arial" w:hAnsi="Arial" w:cs="Arial"/>
        </w:rPr>
        <w:t>a</w:t>
      </w:r>
      <w:r>
        <w:rPr>
          <w:rFonts w:ascii="Arial" w:hAnsi="Arial" w:cs="Arial"/>
        </w:rPr>
        <w:t>raz).</w:t>
      </w:r>
    </w:p>
    <w:p w:rsidR="005B5775" w:rsidRDefault="005B5775" w:rsidP="00F25982">
      <w:pPr>
        <w:spacing w:line="360" w:lineRule="auto"/>
        <w:ind w:firstLine="851"/>
        <w:jc w:val="both"/>
        <w:rPr>
          <w:rFonts w:ascii="Arial" w:hAnsi="Arial" w:cs="Arial"/>
        </w:rPr>
      </w:pPr>
    </w:p>
    <w:p w:rsidR="009B6B6F" w:rsidRPr="00F655DE" w:rsidRDefault="00C50974" w:rsidP="00752FD3">
      <w:pPr>
        <w:pStyle w:val="Ttulo1"/>
        <w:ind w:firstLine="709"/>
        <w:jc w:val="left"/>
        <w:rPr>
          <w:rFonts w:ascii="Arial" w:hAnsi="Arial" w:cs="Arial"/>
          <w:b/>
          <w:i/>
          <w:sz w:val="24"/>
          <w:szCs w:val="24"/>
          <w:u w:val="single"/>
        </w:rPr>
      </w:pPr>
      <w:bookmarkStart w:id="7" w:name="_Toc482189203"/>
      <w:r w:rsidRPr="00F655DE">
        <w:rPr>
          <w:rFonts w:ascii="Arial" w:hAnsi="Arial" w:cs="Arial"/>
          <w:b/>
          <w:i/>
          <w:sz w:val="24"/>
          <w:szCs w:val="24"/>
          <w:u w:val="single"/>
        </w:rPr>
        <w:t>ART.</w:t>
      </w:r>
      <w:r w:rsidR="000138C1">
        <w:rPr>
          <w:rFonts w:ascii="Arial" w:hAnsi="Arial" w:cs="Arial"/>
          <w:b/>
          <w:i/>
          <w:sz w:val="24"/>
          <w:szCs w:val="24"/>
          <w:u w:val="single"/>
        </w:rPr>
        <w:t xml:space="preserve"> </w:t>
      </w:r>
      <w:r w:rsidRPr="00F655DE">
        <w:rPr>
          <w:rFonts w:ascii="Arial" w:hAnsi="Arial" w:cs="Arial"/>
          <w:b/>
          <w:i/>
          <w:sz w:val="24"/>
          <w:szCs w:val="24"/>
          <w:u w:val="single"/>
        </w:rPr>
        <w:t>02.- DATOS IDENTIFICATIVOS DE LOS SUMINISTROS</w:t>
      </w:r>
      <w:bookmarkEnd w:id="7"/>
    </w:p>
    <w:p w:rsidR="00BD2412" w:rsidRPr="00C50974" w:rsidRDefault="00BD2412" w:rsidP="00BD2412">
      <w:pPr>
        <w:spacing w:line="360" w:lineRule="auto"/>
        <w:ind w:left="993" w:hanging="284"/>
        <w:jc w:val="center"/>
        <w:rPr>
          <w:rFonts w:ascii="Arial" w:hAnsi="Arial" w:cs="Arial"/>
        </w:rPr>
      </w:pPr>
    </w:p>
    <w:p w:rsidR="009B6B6F" w:rsidRPr="009B6B6F" w:rsidRDefault="009B6B6F" w:rsidP="009B6B6F">
      <w:pPr>
        <w:spacing w:line="360" w:lineRule="auto"/>
        <w:ind w:firstLine="851"/>
        <w:jc w:val="both"/>
        <w:rPr>
          <w:rFonts w:ascii="Arial" w:hAnsi="Arial" w:cs="Arial"/>
        </w:rPr>
      </w:pPr>
      <w:r w:rsidRPr="009B6B6F">
        <w:rPr>
          <w:rFonts w:ascii="Arial" w:hAnsi="Arial" w:cs="Arial"/>
        </w:rPr>
        <w:t xml:space="preserve">Los datos identificativos de cada uno de los suministros contenidos en este Pliego y dependientes de los respectivos </w:t>
      </w:r>
      <w:r w:rsidR="00457E4C">
        <w:rPr>
          <w:rFonts w:ascii="Arial" w:hAnsi="Arial" w:cs="Arial"/>
        </w:rPr>
        <w:t>s</w:t>
      </w:r>
      <w:r w:rsidRPr="009B6B6F">
        <w:rPr>
          <w:rFonts w:ascii="Arial" w:hAnsi="Arial" w:cs="Arial"/>
        </w:rPr>
        <w:t xml:space="preserve">ervicios municipales son los que se expresan a continuación: </w:t>
      </w:r>
    </w:p>
    <w:p w:rsidR="009B6B6F" w:rsidRDefault="009B6B6F" w:rsidP="00BD2412">
      <w:pPr>
        <w:spacing w:line="360" w:lineRule="auto"/>
        <w:ind w:left="993" w:hanging="284"/>
        <w:jc w:val="center"/>
        <w:rPr>
          <w:rFonts w:ascii="Arial" w:hAnsi="Arial" w:cs="Arial"/>
          <w:b/>
        </w:rPr>
      </w:pPr>
    </w:p>
    <w:tbl>
      <w:tblPr>
        <w:tblW w:w="7766" w:type="dxa"/>
        <w:tblInd w:w="809" w:type="dxa"/>
        <w:tblCellMar>
          <w:left w:w="70" w:type="dxa"/>
          <w:right w:w="70" w:type="dxa"/>
        </w:tblCellMar>
        <w:tblLook w:val="04A0"/>
      </w:tblPr>
      <w:tblGrid>
        <w:gridCol w:w="1280"/>
        <w:gridCol w:w="1280"/>
        <w:gridCol w:w="1200"/>
        <w:gridCol w:w="1030"/>
        <w:gridCol w:w="830"/>
        <w:gridCol w:w="445"/>
        <w:gridCol w:w="1701"/>
      </w:tblGrid>
      <w:tr w:rsidR="00BD2412" w:rsidRPr="00BD2412" w:rsidTr="000E2125">
        <w:trPr>
          <w:trHeight w:val="315"/>
        </w:trPr>
        <w:tc>
          <w:tcPr>
            <w:tcW w:w="2560"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SERVICIO DE DEPORTES</w:t>
            </w:r>
          </w:p>
        </w:tc>
        <w:tc>
          <w:tcPr>
            <w:tcW w:w="1200" w:type="dxa"/>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2146" w:type="dxa"/>
            <w:gridSpan w:val="2"/>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r>
      <w:tr w:rsidR="00BD2412" w:rsidRPr="00BD2412" w:rsidTr="000E2125">
        <w:trPr>
          <w:trHeight w:val="315"/>
        </w:trPr>
        <w:tc>
          <w:tcPr>
            <w:tcW w:w="1280" w:type="dxa"/>
            <w:tcBorders>
              <w:top w:val="nil"/>
              <w:left w:val="nil"/>
              <w:bottom w:val="single" w:sz="4"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280" w:type="dxa"/>
            <w:tcBorders>
              <w:top w:val="nil"/>
              <w:left w:val="nil"/>
              <w:bottom w:val="single" w:sz="4"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200" w:type="dxa"/>
            <w:tcBorders>
              <w:top w:val="nil"/>
              <w:left w:val="nil"/>
              <w:bottom w:val="single" w:sz="8"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030" w:type="dxa"/>
            <w:tcBorders>
              <w:top w:val="nil"/>
              <w:left w:val="nil"/>
              <w:bottom w:val="single" w:sz="8"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830" w:type="dxa"/>
            <w:tcBorders>
              <w:top w:val="nil"/>
              <w:left w:val="nil"/>
              <w:bottom w:val="single" w:sz="8"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2146" w:type="dxa"/>
            <w:gridSpan w:val="2"/>
            <w:tcBorders>
              <w:top w:val="nil"/>
              <w:left w:val="nil"/>
              <w:bottom w:val="single" w:sz="8" w:space="0" w:color="auto"/>
              <w:right w:val="nil"/>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r>
      <w:tr w:rsidR="00BD2412" w:rsidRPr="00BD2412" w:rsidTr="000E2125">
        <w:trPr>
          <w:trHeight w:val="315"/>
        </w:trPr>
        <w:tc>
          <w:tcPr>
            <w:tcW w:w="2560" w:type="dxa"/>
            <w:gridSpan w:val="2"/>
            <w:tcBorders>
              <w:top w:val="single" w:sz="4" w:space="0" w:color="auto"/>
              <w:left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DEPENDENCIA</w:t>
            </w:r>
          </w:p>
        </w:tc>
        <w:tc>
          <w:tcPr>
            <w:tcW w:w="2230" w:type="dxa"/>
            <w:gridSpan w:val="2"/>
            <w:tcBorders>
              <w:top w:val="single" w:sz="8" w:space="0" w:color="auto"/>
              <w:left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SITUACION</w:t>
            </w:r>
          </w:p>
        </w:tc>
        <w:tc>
          <w:tcPr>
            <w:tcW w:w="2976" w:type="dxa"/>
            <w:gridSpan w:val="3"/>
            <w:tcBorders>
              <w:top w:val="single" w:sz="8" w:space="0" w:color="auto"/>
              <w:left w:val="nil"/>
              <w:right w:val="single" w:sz="8" w:space="0" w:color="000000"/>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CAPACIDAD DEL DEPOSITO</w:t>
            </w:r>
          </w:p>
        </w:tc>
      </w:tr>
      <w:tr w:rsidR="00BD2412" w:rsidRPr="00BD2412" w:rsidTr="000E2125">
        <w:trPr>
          <w:trHeight w:val="300"/>
        </w:trPr>
        <w:tc>
          <w:tcPr>
            <w:tcW w:w="2560" w:type="dxa"/>
            <w:gridSpan w:val="2"/>
            <w:tcBorders>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200" w:type="dxa"/>
            <w:tcBorders>
              <w:left w:val="single" w:sz="4" w:space="0" w:color="auto"/>
              <w:bottom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030" w:type="dxa"/>
            <w:tcBorders>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275" w:type="dxa"/>
            <w:gridSpan w:val="2"/>
            <w:tcBorders>
              <w:lef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c>
          <w:tcPr>
            <w:tcW w:w="1701" w:type="dxa"/>
            <w:tcBorders>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p>
        </w:tc>
      </w:tr>
      <w:tr w:rsidR="00BD2412"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 xml:space="preserve">Pabellón </w:t>
            </w:r>
            <w:r w:rsidR="005F59F0" w:rsidRPr="00BD2412">
              <w:rPr>
                <w:rFonts w:ascii="Calibri" w:hAnsi="Calibri"/>
                <w:color w:val="000000"/>
                <w:sz w:val="22"/>
                <w:szCs w:val="22"/>
              </w:rPr>
              <w:t>Ángel</w:t>
            </w:r>
            <w:r w:rsidRPr="00BD2412">
              <w:rPr>
                <w:rFonts w:ascii="Calibri" w:hAnsi="Calibri"/>
                <w:color w:val="000000"/>
                <w:sz w:val="22"/>
                <w:szCs w:val="22"/>
              </w:rPr>
              <w:t xml:space="preserve"> Nieto</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C/</w:t>
            </w:r>
            <w:r w:rsidR="000E2125">
              <w:rPr>
                <w:rFonts w:ascii="Calibri" w:hAnsi="Calibri"/>
                <w:color w:val="000000"/>
                <w:sz w:val="22"/>
                <w:szCs w:val="22"/>
              </w:rPr>
              <w:t xml:space="preserve"> </w:t>
            </w:r>
            <w:r w:rsidRPr="00BD2412">
              <w:rPr>
                <w:rFonts w:ascii="Calibri" w:hAnsi="Calibri"/>
                <w:color w:val="000000"/>
                <w:sz w:val="22"/>
                <w:szCs w:val="22"/>
              </w:rPr>
              <w:t>Amargura s/n</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BD2412"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Pabellón Alejandro Casona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C/</w:t>
            </w:r>
            <w:r w:rsidR="000E2125">
              <w:rPr>
                <w:rFonts w:ascii="Calibri" w:hAnsi="Calibri"/>
                <w:color w:val="000000"/>
                <w:sz w:val="22"/>
                <w:szCs w:val="22"/>
              </w:rPr>
              <w:t xml:space="preserve"> </w:t>
            </w:r>
            <w:r w:rsidRPr="00BD2412">
              <w:rPr>
                <w:rFonts w:ascii="Calibri" w:hAnsi="Calibri"/>
                <w:color w:val="000000"/>
                <w:sz w:val="22"/>
                <w:szCs w:val="22"/>
              </w:rPr>
              <w:t>Peñausende s/n</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BD2412"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CB1284" w:rsidP="00BD2412">
            <w:pPr>
              <w:rPr>
                <w:rFonts w:ascii="Calibri" w:hAnsi="Calibri"/>
                <w:color w:val="000000"/>
                <w:sz w:val="22"/>
                <w:szCs w:val="22"/>
              </w:rPr>
            </w:pPr>
            <w:r>
              <w:rPr>
                <w:rFonts w:ascii="Calibri" w:hAnsi="Calibri"/>
                <w:color w:val="000000"/>
                <w:sz w:val="22"/>
                <w:szCs w:val="22"/>
              </w:rPr>
              <w:t>Campos f</w:t>
            </w:r>
            <w:r w:rsidR="00BD2412" w:rsidRPr="00BD2412">
              <w:rPr>
                <w:rFonts w:ascii="Calibri" w:hAnsi="Calibri"/>
                <w:color w:val="000000"/>
                <w:sz w:val="22"/>
                <w:szCs w:val="22"/>
              </w:rPr>
              <w:t>utbol Valorio</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Ctra</w:t>
            </w:r>
            <w:r w:rsidR="00E600F0">
              <w:rPr>
                <w:rFonts w:ascii="Calibri" w:hAnsi="Calibri"/>
                <w:color w:val="000000"/>
                <w:sz w:val="22"/>
                <w:szCs w:val="22"/>
              </w:rPr>
              <w:t>.</w:t>
            </w:r>
            <w:r w:rsidRPr="00BD2412">
              <w:rPr>
                <w:rFonts w:ascii="Calibri" w:hAnsi="Calibri"/>
                <w:color w:val="000000"/>
                <w:sz w:val="22"/>
                <w:szCs w:val="22"/>
              </w:rPr>
              <w:t xml:space="preserve"> Valorio</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3.500</w:t>
            </w:r>
          </w:p>
        </w:tc>
        <w:tc>
          <w:tcPr>
            <w:tcW w:w="1701" w:type="dxa"/>
            <w:tcBorders>
              <w:top w:val="nil"/>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BD2412"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Estadio Ruta de la Plata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Ctra</w:t>
            </w:r>
            <w:r w:rsidR="00E600F0">
              <w:rPr>
                <w:rFonts w:ascii="Calibri" w:hAnsi="Calibri"/>
                <w:color w:val="000000"/>
                <w:sz w:val="22"/>
                <w:szCs w:val="22"/>
              </w:rPr>
              <w:t>.</w:t>
            </w:r>
            <w:r w:rsidRPr="00BD2412">
              <w:rPr>
                <w:rFonts w:ascii="Calibri" w:hAnsi="Calibri"/>
                <w:color w:val="000000"/>
                <w:sz w:val="22"/>
                <w:szCs w:val="22"/>
              </w:rPr>
              <w:t xml:space="preserve"> Salamanca</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BD2412"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Anexos Ruta de la Plata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Ctra</w:t>
            </w:r>
            <w:r w:rsidR="00E600F0">
              <w:rPr>
                <w:rFonts w:ascii="Calibri" w:hAnsi="Calibri"/>
                <w:color w:val="000000"/>
                <w:sz w:val="22"/>
                <w:szCs w:val="22"/>
              </w:rPr>
              <w:t>.</w:t>
            </w:r>
            <w:r w:rsidRPr="00BD2412">
              <w:rPr>
                <w:rFonts w:ascii="Calibri" w:hAnsi="Calibri"/>
                <w:color w:val="000000"/>
                <w:sz w:val="22"/>
                <w:szCs w:val="22"/>
              </w:rPr>
              <w:t xml:space="preserve"> Salamanca</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3.000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88142F"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F" w:rsidRPr="00BD2412" w:rsidRDefault="0088142F" w:rsidP="00BD2412">
            <w:pPr>
              <w:rPr>
                <w:rFonts w:ascii="Calibri" w:hAnsi="Calibri"/>
                <w:color w:val="000000"/>
                <w:sz w:val="22"/>
                <w:szCs w:val="22"/>
              </w:rPr>
            </w:pPr>
            <w:r>
              <w:rPr>
                <w:rFonts w:ascii="Calibri" w:hAnsi="Calibri"/>
                <w:color w:val="000000"/>
                <w:sz w:val="22"/>
                <w:szCs w:val="22"/>
              </w:rPr>
              <w:t>Pabellón Manuel Camba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0E2125" w:rsidP="00BD2412">
            <w:pPr>
              <w:rPr>
                <w:rFonts w:ascii="Calibri" w:hAnsi="Calibri"/>
                <w:color w:val="000000"/>
                <w:sz w:val="22"/>
                <w:szCs w:val="22"/>
              </w:rPr>
            </w:pPr>
            <w:r>
              <w:rPr>
                <w:rFonts w:ascii="Calibri" w:hAnsi="Calibri"/>
                <w:color w:val="000000"/>
                <w:sz w:val="22"/>
                <w:szCs w:val="22"/>
              </w:rPr>
              <w:t xml:space="preserve">Av. </w:t>
            </w:r>
            <w:r w:rsidR="0088142F">
              <w:rPr>
                <w:rFonts w:ascii="Calibri" w:hAnsi="Calibri"/>
                <w:color w:val="000000"/>
                <w:sz w:val="22"/>
                <w:szCs w:val="22"/>
              </w:rPr>
              <w:t>Obispo Acuña nº 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88142F" w:rsidP="00BD2412">
            <w:pPr>
              <w:jc w:val="center"/>
              <w:rPr>
                <w:rFonts w:ascii="Calibri" w:hAnsi="Calibri"/>
                <w:color w:val="000000"/>
                <w:sz w:val="22"/>
                <w:szCs w:val="22"/>
              </w:rPr>
            </w:pPr>
            <w:r>
              <w:rPr>
                <w:rFonts w:ascii="Calibri" w:hAnsi="Calibri"/>
                <w:color w:val="000000"/>
                <w:sz w:val="22"/>
                <w:szCs w:val="22"/>
              </w:rPr>
              <w:t>10.000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345156" w:rsidP="00BD2412">
            <w:pPr>
              <w:jc w:val="center"/>
              <w:rPr>
                <w:rFonts w:ascii="Calibri" w:hAnsi="Calibri"/>
                <w:color w:val="000000"/>
                <w:sz w:val="22"/>
                <w:szCs w:val="22"/>
              </w:rPr>
            </w:pPr>
            <w:r>
              <w:rPr>
                <w:rFonts w:ascii="Calibri" w:hAnsi="Calibri"/>
                <w:color w:val="000000"/>
                <w:sz w:val="22"/>
                <w:szCs w:val="22"/>
              </w:rPr>
              <w:t>l</w:t>
            </w:r>
            <w:r w:rsidR="0088142F">
              <w:rPr>
                <w:rFonts w:ascii="Calibri" w:hAnsi="Calibri"/>
                <w:color w:val="000000"/>
                <w:sz w:val="22"/>
                <w:szCs w:val="22"/>
              </w:rPr>
              <w:t>itros</w:t>
            </w:r>
          </w:p>
        </w:tc>
      </w:tr>
      <w:tr w:rsidR="0088142F" w:rsidRPr="00BD2412" w:rsidTr="000E2125">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F" w:rsidRPr="00BD2412" w:rsidRDefault="0088142F" w:rsidP="00BD2412">
            <w:pPr>
              <w:rPr>
                <w:rFonts w:ascii="Calibri" w:hAnsi="Calibri"/>
                <w:color w:val="000000"/>
                <w:sz w:val="22"/>
                <w:szCs w:val="22"/>
              </w:rPr>
            </w:pPr>
            <w:r>
              <w:rPr>
                <w:rFonts w:ascii="Calibri" w:hAnsi="Calibri"/>
                <w:color w:val="000000"/>
                <w:sz w:val="22"/>
                <w:szCs w:val="22"/>
              </w:rPr>
              <w:t>Pabellón Azul</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0E2125" w:rsidP="0088142F">
            <w:pPr>
              <w:rPr>
                <w:rFonts w:ascii="Calibri" w:hAnsi="Calibri"/>
                <w:color w:val="000000"/>
                <w:sz w:val="22"/>
                <w:szCs w:val="22"/>
              </w:rPr>
            </w:pPr>
            <w:r>
              <w:rPr>
                <w:rFonts w:ascii="Calibri" w:hAnsi="Calibri"/>
                <w:color w:val="000000"/>
                <w:sz w:val="22"/>
                <w:szCs w:val="22"/>
              </w:rPr>
              <w:t xml:space="preserve">Av. </w:t>
            </w:r>
            <w:r w:rsidR="0088142F">
              <w:rPr>
                <w:rFonts w:ascii="Calibri" w:hAnsi="Calibri"/>
                <w:color w:val="000000"/>
                <w:sz w:val="22"/>
                <w:szCs w:val="22"/>
              </w:rPr>
              <w:t>Obispo Acuña nº 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88142F" w:rsidP="00BD2412">
            <w:pPr>
              <w:jc w:val="center"/>
              <w:rPr>
                <w:rFonts w:ascii="Calibri" w:hAnsi="Calibri"/>
                <w:color w:val="000000"/>
                <w:sz w:val="22"/>
                <w:szCs w:val="22"/>
              </w:rPr>
            </w:pPr>
            <w:r>
              <w:rPr>
                <w:rFonts w:ascii="Calibri" w:hAnsi="Calibri"/>
                <w:color w:val="000000"/>
                <w:sz w:val="22"/>
                <w:szCs w:val="22"/>
              </w:rPr>
              <w:t>10.000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8142F" w:rsidRPr="00BD2412" w:rsidRDefault="00345156" w:rsidP="00BD2412">
            <w:pPr>
              <w:jc w:val="center"/>
              <w:rPr>
                <w:rFonts w:ascii="Calibri" w:hAnsi="Calibri"/>
                <w:color w:val="000000"/>
                <w:sz w:val="22"/>
                <w:szCs w:val="22"/>
              </w:rPr>
            </w:pPr>
            <w:r>
              <w:rPr>
                <w:rFonts w:ascii="Calibri" w:hAnsi="Calibri"/>
                <w:color w:val="000000"/>
                <w:sz w:val="22"/>
                <w:szCs w:val="22"/>
              </w:rPr>
              <w:t>l</w:t>
            </w:r>
            <w:r w:rsidR="0088142F">
              <w:rPr>
                <w:rFonts w:ascii="Calibri" w:hAnsi="Calibri"/>
                <w:color w:val="000000"/>
                <w:sz w:val="22"/>
                <w:szCs w:val="22"/>
              </w:rPr>
              <w:t>itros</w:t>
            </w:r>
          </w:p>
        </w:tc>
      </w:tr>
    </w:tbl>
    <w:p w:rsidR="00BD2412" w:rsidRDefault="00BD2412" w:rsidP="00DC478E">
      <w:pPr>
        <w:spacing w:line="360" w:lineRule="auto"/>
        <w:ind w:firstLine="709"/>
        <w:jc w:val="both"/>
        <w:rPr>
          <w:rFonts w:ascii="Arial" w:hAnsi="Arial" w:cs="Arial"/>
          <w:b/>
        </w:rPr>
      </w:pPr>
    </w:p>
    <w:tbl>
      <w:tblPr>
        <w:tblW w:w="8494" w:type="dxa"/>
        <w:tblInd w:w="637" w:type="dxa"/>
        <w:tblCellMar>
          <w:left w:w="70" w:type="dxa"/>
          <w:right w:w="70" w:type="dxa"/>
        </w:tblCellMar>
        <w:tblLook w:val="04A0"/>
      </w:tblPr>
      <w:tblGrid>
        <w:gridCol w:w="573"/>
        <w:gridCol w:w="2706"/>
        <w:gridCol w:w="160"/>
        <w:gridCol w:w="1363"/>
        <w:gridCol w:w="574"/>
        <w:gridCol w:w="68"/>
        <w:gridCol w:w="574"/>
        <w:gridCol w:w="343"/>
        <w:gridCol w:w="1559"/>
        <w:gridCol w:w="574"/>
      </w:tblGrid>
      <w:tr w:rsidR="00BD2412" w:rsidRPr="00BD2412" w:rsidTr="00B76CE1">
        <w:trPr>
          <w:gridAfter w:val="1"/>
          <w:wAfter w:w="574" w:type="dxa"/>
          <w:trHeight w:val="315"/>
        </w:trPr>
        <w:tc>
          <w:tcPr>
            <w:tcW w:w="4802" w:type="dxa"/>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BD2412" w:rsidRPr="00BD2412" w:rsidRDefault="00BD2412" w:rsidP="00396B6F">
            <w:pPr>
              <w:rPr>
                <w:rFonts w:ascii="Calibri" w:hAnsi="Calibri"/>
                <w:b/>
                <w:bCs/>
                <w:i/>
                <w:iCs/>
                <w:color w:val="000000"/>
                <w:sz w:val="22"/>
                <w:szCs w:val="22"/>
              </w:rPr>
            </w:pPr>
            <w:r w:rsidRPr="00BD2412">
              <w:rPr>
                <w:rFonts w:ascii="Calibri" w:hAnsi="Calibri"/>
                <w:b/>
                <w:bCs/>
                <w:i/>
                <w:iCs/>
                <w:color w:val="000000"/>
                <w:sz w:val="22"/>
                <w:szCs w:val="22"/>
              </w:rPr>
              <w:lastRenderedPageBreak/>
              <w:t xml:space="preserve">SERVICIOS GENERALES  </w:t>
            </w:r>
          </w:p>
        </w:tc>
        <w:tc>
          <w:tcPr>
            <w:tcW w:w="642" w:type="dxa"/>
            <w:gridSpan w:val="2"/>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p>
        </w:tc>
        <w:tc>
          <w:tcPr>
            <w:tcW w:w="2476" w:type="dxa"/>
            <w:gridSpan w:val="3"/>
            <w:tcBorders>
              <w:top w:val="nil"/>
              <w:left w:val="nil"/>
              <w:bottom w:val="nil"/>
              <w:right w:val="nil"/>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p>
        </w:tc>
      </w:tr>
      <w:tr w:rsidR="00BD2412" w:rsidRPr="00BD2412" w:rsidTr="00B76CE1">
        <w:trPr>
          <w:trHeight w:val="315"/>
        </w:trPr>
        <w:tc>
          <w:tcPr>
            <w:tcW w:w="573" w:type="dxa"/>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c>
          <w:tcPr>
            <w:tcW w:w="2706" w:type="dxa"/>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c>
          <w:tcPr>
            <w:tcW w:w="1937" w:type="dxa"/>
            <w:gridSpan w:val="2"/>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c>
          <w:tcPr>
            <w:tcW w:w="2476" w:type="dxa"/>
            <w:gridSpan w:val="3"/>
            <w:tcBorders>
              <w:top w:val="nil"/>
              <w:left w:val="nil"/>
              <w:bottom w:val="nil"/>
              <w:right w:val="nil"/>
            </w:tcBorders>
            <w:shd w:val="clear" w:color="auto" w:fill="auto"/>
            <w:noWrap/>
            <w:vAlign w:val="bottom"/>
            <w:hideMark/>
          </w:tcPr>
          <w:p w:rsidR="00BD2412" w:rsidRPr="00BD2412" w:rsidRDefault="00BD2412" w:rsidP="00BD2412">
            <w:pPr>
              <w:rPr>
                <w:rFonts w:ascii="Calibri" w:hAnsi="Calibri"/>
                <w:color w:val="000000"/>
                <w:sz w:val="22"/>
                <w:szCs w:val="22"/>
              </w:rPr>
            </w:pPr>
          </w:p>
        </w:tc>
      </w:tr>
      <w:tr w:rsidR="00BD2412" w:rsidRPr="00BD2412" w:rsidTr="00B76CE1">
        <w:trPr>
          <w:gridAfter w:val="1"/>
          <w:wAfter w:w="574" w:type="dxa"/>
          <w:trHeight w:val="300"/>
        </w:trPr>
        <w:tc>
          <w:tcPr>
            <w:tcW w:w="3279" w:type="dxa"/>
            <w:gridSpan w:val="2"/>
            <w:tcBorders>
              <w:top w:val="single" w:sz="8" w:space="0" w:color="auto"/>
              <w:left w:val="single" w:sz="8" w:space="0" w:color="auto"/>
              <w:bottom w:val="nil"/>
              <w:right w:val="single" w:sz="4" w:space="0" w:color="auto"/>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DEPENDENCIA</w:t>
            </w:r>
          </w:p>
        </w:tc>
        <w:tc>
          <w:tcPr>
            <w:tcW w:w="2097" w:type="dxa"/>
            <w:gridSpan w:val="3"/>
            <w:tcBorders>
              <w:top w:val="single" w:sz="8" w:space="0" w:color="auto"/>
              <w:left w:val="nil"/>
              <w:bottom w:val="nil"/>
              <w:right w:val="single" w:sz="4" w:space="0" w:color="auto"/>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SITUACION</w:t>
            </w:r>
          </w:p>
        </w:tc>
        <w:tc>
          <w:tcPr>
            <w:tcW w:w="2544" w:type="dxa"/>
            <w:gridSpan w:val="4"/>
            <w:tcBorders>
              <w:top w:val="single" w:sz="8" w:space="0" w:color="auto"/>
              <w:left w:val="nil"/>
              <w:bottom w:val="nil"/>
              <w:right w:val="single" w:sz="8" w:space="0" w:color="000000"/>
            </w:tcBorders>
            <w:shd w:val="clear" w:color="auto" w:fill="auto"/>
            <w:noWrap/>
            <w:vAlign w:val="bottom"/>
            <w:hideMark/>
          </w:tcPr>
          <w:p w:rsidR="00BD2412" w:rsidRPr="00BD2412" w:rsidRDefault="00BD2412" w:rsidP="00BD2412">
            <w:pPr>
              <w:jc w:val="center"/>
              <w:rPr>
                <w:rFonts w:ascii="Calibri" w:hAnsi="Calibri"/>
                <w:b/>
                <w:bCs/>
                <w:i/>
                <w:iCs/>
                <w:color w:val="000000"/>
                <w:sz w:val="22"/>
                <w:szCs w:val="22"/>
              </w:rPr>
            </w:pPr>
            <w:r w:rsidRPr="00BD2412">
              <w:rPr>
                <w:rFonts w:ascii="Calibri" w:hAnsi="Calibri"/>
                <w:b/>
                <w:bCs/>
                <w:i/>
                <w:iCs/>
                <w:color w:val="000000"/>
                <w:sz w:val="22"/>
                <w:szCs w:val="22"/>
              </w:rPr>
              <w:t xml:space="preserve">CAPACIDAD DEL DEPOSITO </w:t>
            </w:r>
          </w:p>
        </w:tc>
      </w:tr>
      <w:tr w:rsidR="00BD2412" w:rsidRPr="00BD2412" w:rsidTr="00B76CE1">
        <w:trPr>
          <w:gridAfter w:val="1"/>
          <w:wAfter w:w="574" w:type="dxa"/>
          <w:trHeight w:val="300"/>
        </w:trPr>
        <w:tc>
          <w:tcPr>
            <w:tcW w:w="32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 </w:t>
            </w:r>
          </w:p>
        </w:tc>
        <w:tc>
          <w:tcPr>
            <w:tcW w:w="20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 </w:t>
            </w:r>
          </w:p>
        </w:tc>
        <w:tc>
          <w:tcPr>
            <w:tcW w:w="2544" w:type="dxa"/>
            <w:gridSpan w:val="4"/>
            <w:tcBorders>
              <w:top w:val="single" w:sz="4" w:space="0" w:color="auto"/>
              <w:left w:val="nil"/>
              <w:bottom w:val="single" w:sz="4" w:space="0" w:color="auto"/>
              <w:right w:val="single" w:sz="4" w:space="0" w:color="auto"/>
            </w:tcBorders>
            <w:shd w:val="clear" w:color="auto" w:fill="auto"/>
            <w:noWrap/>
            <w:vAlign w:val="bottom"/>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 </w:t>
            </w:r>
          </w:p>
        </w:tc>
      </w:tr>
      <w:tr w:rsidR="00BD2412" w:rsidRPr="00BD2412" w:rsidTr="00B76CE1">
        <w:trPr>
          <w:gridAfter w:val="1"/>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2412" w:rsidRPr="00BD2412" w:rsidRDefault="00BD2412" w:rsidP="00BD2412">
            <w:pPr>
              <w:rPr>
                <w:rFonts w:ascii="Calibri" w:hAnsi="Calibri"/>
                <w:color w:val="000000"/>
                <w:sz w:val="22"/>
                <w:szCs w:val="22"/>
              </w:rPr>
            </w:pPr>
            <w:r w:rsidRPr="00BD2412">
              <w:rPr>
                <w:rFonts w:ascii="Calibri" w:hAnsi="Calibri"/>
                <w:color w:val="000000"/>
                <w:sz w:val="22"/>
                <w:szCs w:val="22"/>
              </w:rPr>
              <w:t>Ayuntamiento Zamora</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D2412" w:rsidRPr="00BD2412" w:rsidRDefault="00BD2412" w:rsidP="00CB1284">
            <w:pPr>
              <w:rPr>
                <w:rFonts w:ascii="Calibri" w:hAnsi="Calibri"/>
                <w:color w:val="000000"/>
                <w:sz w:val="22"/>
                <w:szCs w:val="22"/>
              </w:rPr>
            </w:pPr>
            <w:r w:rsidRPr="00BD2412">
              <w:rPr>
                <w:rFonts w:ascii="Calibri" w:hAnsi="Calibri"/>
                <w:color w:val="000000"/>
                <w:sz w:val="22"/>
                <w:szCs w:val="22"/>
              </w:rPr>
              <w:t>Plaza Mayor s/n</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2412" w:rsidRPr="00BD2412" w:rsidRDefault="00BD2412" w:rsidP="00BD2412">
            <w:pPr>
              <w:jc w:val="center"/>
              <w:rPr>
                <w:rFonts w:ascii="Calibri" w:hAnsi="Calibri"/>
                <w:color w:val="000000"/>
                <w:sz w:val="22"/>
                <w:szCs w:val="22"/>
              </w:rPr>
            </w:pPr>
            <w:r w:rsidRPr="00BD2412">
              <w:rPr>
                <w:rFonts w:ascii="Calibri" w:hAnsi="Calibri"/>
                <w:color w:val="000000"/>
                <w:sz w:val="22"/>
                <w:szCs w:val="22"/>
              </w:rPr>
              <w:t>litros</w:t>
            </w:r>
          </w:p>
        </w:tc>
      </w:tr>
      <w:tr w:rsidR="00396B6F" w:rsidRPr="00BD2412" w:rsidTr="00B76CE1">
        <w:trPr>
          <w:gridAfter w:val="1"/>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6B6F" w:rsidRPr="00BD2412" w:rsidRDefault="00CB1284" w:rsidP="00BD2412">
            <w:pPr>
              <w:rPr>
                <w:rFonts w:ascii="Calibri" w:hAnsi="Calibri"/>
                <w:color w:val="000000"/>
                <w:sz w:val="22"/>
                <w:szCs w:val="22"/>
              </w:rPr>
            </w:pPr>
            <w:r>
              <w:rPr>
                <w:rFonts w:ascii="Calibri" w:hAnsi="Calibri"/>
                <w:color w:val="000000"/>
                <w:sz w:val="22"/>
                <w:szCs w:val="22"/>
              </w:rPr>
              <w:t>Nuevas o</w:t>
            </w:r>
            <w:r w:rsidR="00396B6F">
              <w:rPr>
                <w:rFonts w:ascii="Calibri" w:hAnsi="Calibri"/>
                <w:color w:val="000000"/>
                <w:sz w:val="22"/>
                <w:szCs w:val="22"/>
              </w:rPr>
              <w:t xml:space="preserve">ficinas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6B6F" w:rsidRPr="00BD2412" w:rsidRDefault="00396B6F" w:rsidP="00CB1284">
            <w:pPr>
              <w:rPr>
                <w:rFonts w:ascii="Calibri" w:hAnsi="Calibri"/>
                <w:color w:val="000000"/>
                <w:sz w:val="22"/>
                <w:szCs w:val="22"/>
              </w:rPr>
            </w:pPr>
            <w:r>
              <w:rPr>
                <w:rFonts w:ascii="Calibri" w:hAnsi="Calibri"/>
                <w:color w:val="000000"/>
                <w:sz w:val="22"/>
                <w:szCs w:val="22"/>
              </w:rPr>
              <w:t>C/</w:t>
            </w:r>
            <w:r w:rsidR="000E2125">
              <w:rPr>
                <w:rFonts w:ascii="Calibri" w:hAnsi="Calibri"/>
                <w:color w:val="000000"/>
                <w:sz w:val="22"/>
                <w:szCs w:val="22"/>
              </w:rPr>
              <w:t xml:space="preserve"> </w:t>
            </w:r>
            <w:r>
              <w:rPr>
                <w:rFonts w:ascii="Calibri" w:hAnsi="Calibri"/>
                <w:color w:val="000000"/>
                <w:sz w:val="22"/>
                <w:szCs w:val="22"/>
              </w:rPr>
              <w:t xml:space="preserve">Santa Ana  </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396B6F" w:rsidRPr="000932D5" w:rsidRDefault="00396B6F" w:rsidP="00BD2412">
            <w:pPr>
              <w:jc w:val="center"/>
              <w:rPr>
                <w:rFonts w:ascii="Calibri" w:hAnsi="Calibri"/>
                <w:color w:val="000000"/>
                <w:sz w:val="22"/>
                <w:szCs w:val="22"/>
              </w:rPr>
            </w:pPr>
            <w:r w:rsidRPr="000932D5">
              <w:rPr>
                <w:rFonts w:ascii="Calibri" w:hAnsi="Calibri"/>
                <w:color w:val="000000"/>
                <w:sz w:val="22"/>
                <w:szCs w:val="22"/>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96B6F" w:rsidRPr="000932D5" w:rsidRDefault="00396B6F" w:rsidP="00BD2412">
            <w:pPr>
              <w:jc w:val="center"/>
              <w:rPr>
                <w:rFonts w:ascii="Calibri" w:hAnsi="Calibri"/>
                <w:color w:val="000000"/>
                <w:sz w:val="22"/>
                <w:szCs w:val="22"/>
              </w:rPr>
            </w:pPr>
            <w:r w:rsidRPr="000932D5">
              <w:rPr>
                <w:rFonts w:ascii="Calibri" w:hAnsi="Calibri"/>
                <w:color w:val="000000"/>
                <w:sz w:val="22"/>
                <w:szCs w:val="22"/>
              </w:rPr>
              <w:t>litros</w:t>
            </w:r>
          </w:p>
        </w:tc>
      </w:tr>
      <w:tr w:rsidR="00E8635E" w:rsidRPr="00BD2412" w:rsidTr="00B76CE1">
        <w:trPr>
          <w:gridAfter w:val="1"/>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635E" w:rsidRPr="00231F69" w:rsidRDefault="00F14377" w:rsidP="00F655DE">
            <w:pPr>
              <w:rPr>
                <w:rFonts w:ascii="Calibri" w:hAnsi="Calibri"/>
                <w:color w:val="000000"/>
                <w:sz w:val="22"/>
                <w:szCs w:val="22"/>
              </w:rPr>
            </w:pPr>
            <w:r>
              <w:rPr>
                <w:rFonts w:ascii="Calibri" w:hAnsi="Calibri"/>
                <w:color w:val="000000"/>
                <w:sz w:val="22"/>
                <w:szCs w:val="22"/>
              </w:rPr>
              <w:t>Centro f</w:t>
            </w:r>
            <w:r w:rsidR="00E8635E">
              <w:rPr>
                <w:rFonts w:ascii="Calibri" w:hAnsi="Calibri"/>
                <w:color w:val="000000"/>
                <w:sz w:val="22"/>
                <w:szCs w:val="22"/>
              </w:rPr>
              <w:t xml:space="preserve">ormación </w:t>
            </w:r>
            <w:r>
              <w:rPr>
                <w:rFonts w:ascii="Calibri" w:hAnsi="Calibri"/>
                <w:color w:val="000000"/>
                <w:sz w:val="22"/>
                <w:szCs w:val="22"/>
              </w:rPr>
              <w:t>o</w:t>
            </w:r>
            <w:r w:rsidR="00E8635E" w:rsidRPr="00231F69">
              <w:rPr>
                <w:rFonts w:ascii="Calibri" w:hAnsi="Calibri"/>
                <w:color w:val="000000"/>
                <w:sz w:val="22"/>
                <w:szCs w:val="22"/>
              </w:rPr>
              <w:t xml:space="preserve">cupacional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8635E" w:rsidRPr="00231F69" w:rsidRDefault="00E8635E" w:rsidP="00CB1284">
            <w:pPr>
              <w:rPr>
                <w:rFonts w:ascii="Calibri" w:hAnsi="Calibri"/>
                <w:color w:val="000000"/>
                <w:sz w:val="22"/>
                <w:szCs w:val="22"/>
              </w:rPr>
            </w:pPr>
            <w:r w:rsidRPr="00231F69">
              <w:rPr>
                <w:rFonts w:ascii="Calibri" w:hAnsi="Calibri"/>
                <w:color w:val="000000"/>
                <w:sz w:val="22"/>
                <w:szCs w:val="22"/>
              </w:rPr>
              <w:t>Ctra</w:t>
            </w:r>
            <w:r w:rsidR="00E600F0">
              <w:rPr>
                <w:rFonts w:ascii="Calibri" w:hAnsi="Calibri"/>
                <w:color w:val="000000"/>
                <w:sz w:val="22"/>
                <w:szCs w:val="22"/>
              </w:rPr>
              <w:t>.</w:t>
            </w:r>
            <w:r w:rsidRPr="00231F69">
              <w:rPr>
                <w:rFonts w:ascii="Calibri" w:hAnsi="Calibri"/>
                <w:color w:val="000000"/>
                <w:sz w:val="22"/>
                <w:szCs w:val="22"/>
              </w:rPr>
              <w:t xml:space="preserve"> Almaraz K</w:t>
            </w:r>
            <w:r w:rsidR="00D158AE">
              <w:rPr>
                <w:rFonts w:ascii="Calibri" w:hAnsi="Calibri"/>
                <w:color w:val="000000"/>
                <w:sz w:val="22"/>
                <w:szCs w:val="22"/>
              </w:rPr>
              <w:t>m</w:t>
            </w:r>
            <w:r w:rsidRPr="00231F69">
              <w:rPr>
                <w:rFonts w:ascii="Calibri" w:hAnsi="Calibri"/>
                <w:color w:val="000000"/>
                <w:sz w:val="22"/>
                <w:szCs w:val="22"/>
              </w:rPr>
              <w:t xml:space="preserve">. 1,5 </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8635E" w:rsidRPr="00231F69" w:rsidRDefault="00E8635E" w:rsidP="00F655DE">
            <w:pPr>
              <w:jc w:val="center"/>
              <w:rPr>
                <w:rFonts w:ascii="Calibri" w:hAnsi="Calibri"/>
                <w:color w:val="000000"/>
                <w:sz w:val="22"/>
                <w:szCs w:val="22"/>
              </w:rPr>
            </w:pPr>
            <w:r w:rsidRPr="00231F69">
              <w:rPr>
                <w:rFonts w:ascii="Calibri" w:hAnsi="Calibri"/>
                <w:color w:val="000000"/>
                <w:sz w:val="22"/>
                <w:szCs w:val="22"/>
              </w:rPr>
              <w:t>950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8635E" w:rsidRPr="00231F69" w:rsidRDefault="00E8635E" w:rsidP="00F655DE">
            <w:pPr>
              <w:jc w:val="center"/>
              <w:rPr>
                <w:rFonts w:ascii="Calibri" w:hAnsi="Calibri"/>
                <w:color w:val="000000"/>
                <w:sz w:val="22"/>
                <w:szCs w:val="22"/>
              </w:rPr>
            </w:pPr>
            <w:r w:rsidRPr="00231F69">
              <w:rPr>
                <w:rFonts w:ascii="Calibri" w:hAnsi="Calibri"/>
                <w:color w:val="000000"/>
                <w:sz w:val="22"/>
                <w:szCs w:val="22"/>
              </w:rPr>
              <w:t>litros</w:t>
            </w:r>
          </w:p>
        </w:tc>
      </w:tr>
      <w:tr w:rsidR="00E8635E" w:rsidRPr="00E8635E" w:rsidTr="00B76CE1">
        <w:trPr>
          <w:gridAfter w:val="1"/>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635E" w:rsidRPr="00635BE1" w:rsidRDefault="00F14377" w:rsidP="00F655DE">
            <w:pPr>
              <w:rPr>
                <w:rFonts w:ascii="Calibri" w:hAnsi="Calibri"/>
                <w:color w:val="000000"/>
                <w:sz w:val="22"/>
                <w:szCs w:val="22"/>
              </w:rPr>
            </w:pPr>
            <w:r>
              <w:rPr>
                <w:rFonts w:ascii="Calibri" w:hAnsi="Calibri"/>
                <w:color w:val="000000"/>
                <w:sz w:val="22"/>
                <w:szCs w:val="22"/>
              </w:rPr>
              <w:t>Centro formación o</w:t>
            </w:r>
            <w:r w:rsidR="00E8635E" w:rsidRPr="00635BE1">
              <w:rPr>
                <w:rFonts w:ascii="Calibri" w:hAnsi="Calibri"/>
                <w:color w:val="000000"/>
                <w:sz w:val="22"/>
                <w:szCs w:val="22"/>
              </w:rPr>
              <w:t>cupacional</w:t>
            </w:r>
            <w:r w:rsidR="00805BA8">
              <w:rPr>
                <w:rFonts w:ascii="Calibri" w:hAnsi="Calibri"/>
                <w:color w:val="000000"/>
                <w:sz w:val="22"/>
                <w:szCs w:val="22"/>
              </w:rPr>
              <w:t xml:space="preserve"> (2)</w:t>
            </w:r>
            <w:r w:rsidR="00E8635E" w:rsidRPr="00635BE1">
              <w:rPr>
                <w:rFonts w:ascii="Calibri" w:hAnsi="Calibri"/>
                <w:color w:val="000000"/>
                <w:sz w:val="22"/>
                <w:szCs w:val="22"/>
              </w:rPr>
              <w:t xml:space="preserve">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8635E" w:rsidRPr="00635BE1" w:rsidRDefault="00E8635E" w:rsidP="00CB1284">
            <w:pPr>
              <w:rPr>
                <w:rFonts w:ascii="Calibri" w:hAnsi="Calibri"/>
                <w:color w:val="000000"/>
                <w:sz w:val="22"/>
                <w:szCs w:val="22"/>
              </w:rPr>
            </w:pPr>
            <w:r w:rsidRPr="00635BE1">
              <w:rPr>
                <w:rFonts w:ascii="Calibri" w:hAnsi="Calibri"/>
                <w:color w:val="000000"/>
                <w:sz w:val="22"/>
                <w:szCs w:val="22"/>
              </w:rPr>
              <w:t>Ctra</w:t>
            </w:r>
            <w:r w:rsidR="00E600F0" w:rsidRPr="00635BE1">
              <w:rPr>
                <w:rFonts w:ascii="Calibri" w:hAnsi="Calibri"/>
                <w:color w:val="000000"/>
                <w:sz w:val="22"/>
                <w:szCs w:val="22"/>
              </w:rPr>
              <w:t>.</w:t>
            </w:r>
            <w:r w:rsidRPr="00635BE1">
              <w:rPr>
                <w:rFonts w:ascii="Calibri" w:hAnsi="Calibri"/>
                <w:color w:val="000000"/>
                <w:sz w:val="22"/>
                <w:szCs w:val="22"/>
              </w:rPr>
              <w:t xml:space="preserve"> Almaraz K</w:t>
            </w:r>
            <w:r w:rsidR="00D158AE">
              <w:rPr>
                <w:rFonts w:ascii="Calibri" w:hAnsi="Calibri"/>
                <w:color w:val="000000"/>
                <w:sz w:val="22"/>
                <w:szCs w:val="22"/>
              </w:rPr>
              <w:t>m</w:t>
            </w:r>
            <w:r w:rsidRPr="00635BE1">
              <w:rPr>
                <w:rFonts w:ascii="Calibri" w:hAnsi="Calibri"/>
                <w:color w:val="000000"/>
                <w:sz w:val="22"/>
                <w:szCs w:val="22"/>
              </w:rPr>
              <w:t xml:space="preserve">. 1,5 </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8635E" w:rsidRPr="00635BE1" w:rsidRDefault="00E8635E" w:rsidP="00F655DE">
            <w:pPr>
              <w:jc w:val="center"/>
              <w:rPr>
                <w:rFonts w:ascii="Calibri" w:hAnsi="Calibri"/>
                <w:color w:val="000000"/>
                <w:sz w:val="22"/>
                <w:szCs w:val="22"/>
              </w:rPr>
            </w:pPr>
            <w:r w:rsidRPr="00635BE1">
              <w:rPr>
                <w:rFonts w:ascii="Calibri" w:hAnsi="Calibri"/>
                <w:color w:val="000000"/>
                <w:sz w:val="22"/>
                <w:szCs w:val="22"/>
              </w:rPr>
              <w:t>950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8635E" w:rsidRPr="00635BE1" w:rsidRDefault="00E8635E" w:rsidP="00F655DE">
            <w:pPr>
              <w:jc w:val="center"/>
              <w:rPr>
                <w:rFonts w:ascii="Calibri" w:hAnsi="Calibri"/>
                <w:color w:val="000000"/>
                <w:sz w:val="22"/>
                <w:szCs w:val="22"/>
              </w:rPr>
            </w:pPr>
            <w:r w:rsidRPr="00635BE1">
              <w:rPr>
                <w:rFonts w:ascii="Calibri" w:hAnsi="Calibri"/>
                <w:color w:val="000000"/>
                <w:sz w:val="22"/>
                <w:szCs w:val="22"/>
              </w:rPr>
              <w:t>litros</w:t>
            </w:r>
          </w:p>
        </w:tc>
      </w:tr>
    </w:tbl>
    <w:p w:rsidR="00BD2412" w:rsidRDefault="00BD2412" w:rsidP="00DC478E">
      <w:pPr>
        <w:spacing w:line="360" w:lineRule="auto"/>
        <w:ind w:firstLine="709"/>
        <w:jc w:val="both"/>
        <w:rPr>
          <w:rFonts w:ascii="Arial" w:hAnsi="Arial" w:cs="Arial"/>
          <w:b/>
        </w:rPr>
      </w:pPr>
    </w:p>
    <w:tbl>
      <w:tblPr>
        <w:tblW w:w="7938" w:type="dxa"/>
        <w:tblInd w:w="637" w:type="dxa"/>
        <w:tblCellMar>
          <w:left w:w="70" w:type="dxa"/>
          <w:right w:w="70" w:type="dxa"/>
        </w:tblCellMar>
        <w:tblLook w:val="04A0"/>
      </w:tblPr>
      <w:tblGrid>
        <w:gridCol w:w="1490"/>
        <w:gridCol w:w="1490"/>
        <w:gridCol w:w="1200"/>
        <w:gridCol w:w="820"/>
        <w:gridCol w:w="1200"/>
        <w:gridCol w:w="1738"/>
      </w:tblGrid>
      <w:tr w:rsidR="00F25982" w:rsidRPr="00F25982" w:rsidTr="00F25982">
        <w:trPr>
          <w:trHeight w:val="315"/>
        </w:trPr>
        <w:tc>
          <w:tcPr>
            <w:tcW w:w="298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5982" w:rsidRPr="00F25982" w:rsidRDefault="00F25982" w:rsidP="00F25982">
            <w:pPr>
              <w:rPr>
                <w:rFonts w:ascii="Calibri" w:hAnsi="Calibri"/>
                <w:b/>
                <w:bCs/>
                <w:i/>
                <w:iCs/>
                <w:color w:val="000000"/>
                <w:sz w:val="22"/>
                <w:szCs w:val="22"/>
              </w:rPr>
            </w:pPr>
            <w:r w:rsidRPr="00F25982">
              <w:rPr>
                <w:rFonts w:ascii="Calibri" w:hAnsi="Calibri"/>
                <w:b/>
                <w:bCs/>
                <w:i/>
                <w:iCs/>
                <w:color w:val="000000"/>
                <w:sz w:val="22"/>
                <w:szCs w:val="22"/>
              </w:rPr>
              <w:t xml:space="preserve">TEATRO MUNICIPAL </w:t>
            </w:r>
          </w:p>
        </w:tc>
        <w:tc>
          <w:tcPr>
            <w:tcW w:w="120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b/>
                <w:bCs/>
                <w:i/>
                <w:iCs/>
                <w:color w:val="000000"/>
                <w:sz w:val="22"/>
                <w:szCs w:val="22"/>
              </w:rPr>
            </w:pPr>
          </w:p>
        </w:tc>
        <w:tc>
          <w:tcPr>
            <w:tcW w:w="82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b/>
                <w:bCs/>
                <w:i/>
                <w:iCs/>
                <w:color w:val="000000"/>
                <w:sz w:val="22"/>
                <w:szCs w:val="22"/>
              </w:rPr>
            </w:pPr>
          </w:p>
        </w:tc>
        <w:tc>
          <w:tcPr>
            <w:tcW w:w="1200" w:type="dxa"/>
            <w:tcBorders>
              <w:top w:val="nil"/>
              <w:left w:val="nil"/>
              <w:bottom w:val="nil"/>
              <w:right w:val="nil"/>
            </w:tcBorders>
            <w:shd w:val="clear" w:color="auto" w:fill="auto"/>
            <w:noWrap/>
            <w:vAlign w:val="bottom"/>
            <w:hideMark/>
          </w:tcPr>
          <w:p w:rsidR="00F25982" w:rsidRPr="00F25982" w:rsidRDefault="00F25982" w:rsidP="00F25982">
            <w:pPr>
              <w:jc w:val="center"/>
              <w:rPr>
                <w:rFonts w:ascii="Calibri" w:hAnsi="Calibri"/>
                <w:b/>
                <w:bCs/>
                <w:i/>
                <w:iCs/>
                <w:color w:val="000000"/>
                <w:sz w:val="22"/>
                <w:szCs w:val="22"/>
              </w:rPr>
            </w:pPr>
          </w:p>
        </w:tc>
        <w:tc>
          <w:tcPr>
            <w:tcW w:w="1738" w:type="dxa"/>
            <w:tcBorders>
              <w:top w:val="nil"/>
              <w:left w:val="nil"/>
              <w:bottom w:val="nil"/>
              <w:right w:val="nil"/>
            </w:tcBorders>
            <w:shd w:val="clear" w:color="auto" w:fill="auto"/>
            <w:noWrap/>
            <w:vAlign w:val="bottom"/>
            <w:hideMark/>
          </w:tcPr>
          <w:p w:rsidR="00F25982" w:rsidRPr="00F25982" w:rsidRDefault="00F25982" w:rsidP="00F25982">
            <w:pPr>
              <w:jc w:val="center"/>
              <w:rPr>
                <w:rFonts w:ascii="Calibri" w:hAnsi="Calibri"/>
                <w:b/>
                <w:bCs/>
                <w:i/>
                <w:iCs/>
                <w:color w:val="000000"/>
                <w:sz w:val="22"/>
                <w:szCs w:val="22"/>
              </w:rPr>
            </w:pPr>
          </w:p>
        </w:tc>
      </w:tr>
      <w:tr w:rsidR="00F25982" w:rsidRPr="00F25982" w:rsidTr="00F25982">
        <w:trPr>
          <w:trHeight w:val="315"/>
        </w:trPr>
        <w:tc>
          <w:tcPr>
            <w:tcW w:w="149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c>
          <w:tcPr>
            <w:tcW w:w="149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c>
          <w:tcPr>
            <w:tcW w:w="1738" w:type="dxa"/>
            <w:tcBorders>
              <w:top w:val="nil"/>
              <w:left w:val="nil"/>
              <w:bottom w:val="nil"/>
              <w:right w:val="nil"/>
            </w:tcBorders>
            <w:shd w:val="clear" w:color="auto" w:fill="auto"/>
            <w:noWrap/>
            <w:vAlign w:val="bottom"/>
            <w:hideMark/>
          </w:tcPr>
          <w:p w:rsidR="00F25982" w:rsidRPr="00F25982" w:rsidRDefault="00F25982" w:rsidP="00F25982">
            <w:pPr>
              <w:rPr>
                <w:rFonts w:ascii="Calibri" w:hAnsi="Calibri"/>
                <w:color w:val="000000"/>
                <w:sz w:val="22"/>
                <w:szCs w:val="22"/>
              </w:rPr>
            </w:pPr>
          </w:p>
        </w:tc>
      </w:tr>
      <w:tr w:rsidR="00F25982" w:rsidRPr="00F25982" w:rsidTr="00F25982">
        <w:trPr>
          <w:trHeight w:val="300"/>
        </w:trPr>
        <w:tc>
          <w:tcPr>
            <w:tcW w:w="2980" w:type="dxa"/>
            <w:gridSpan w:val="2"/>
            <w:tcBorders>
              <w:top w:val="single" w:sz="8" w:space="0" w:color="auto"/>
              <w:left w:val="single" w:sz="8" w:space="0" w:color="auto"/>
              <w:bottom w:val="nil"/>
              <w:right w:val="single" w:sz="4" w:space="0" w:color="auto"/>
            </w:tcBorders>
            <w:shd w:val="clear" w:color="auto" w:fill="auto"/>
            <w:noWrap/>
            <w:vAlign w:val="bottom"/>
            <w:hideMark/>
          </w:tcPr>
          <w:p w:rsidR="00F25982" w:rsidRPr="00F25982" w:rsidRDefault="00F25982" w:rsidP="00F25982">
            <w:pPr>
              <w:jc w:val="center"/>
              <w:rPr>
                <w:rFonts w:ascii="Calibri" w:hAnsi="Calibri"/>
                <w:b/>
                <w:bCs/>
                <w:i/>
                <w:iCs/>
                <w:color w:val="000000"/>
                <w:sz w:val="22"/>
                <w:szCs w:val="22"/>
              </w:rPr>
            </w:pPr>
            <w:r w:rsidRPr="00F25982">
              <w:rPr>
                <w:rFonts w:ascii="Calibri" w:hAnsi="Calibri"/>
                <w:b/>
                <w:bCs/>
                <w:i/>
                <w:iCs/>
                <w:color w:val="000000"/>
                <w:sz w:val="22"/>
                <w:szCs w:val="22"/>
              </w:rPr>
              <w:t>DEPENDENCIA</w:t>
            </w:r>
          </w:p>
        </w:tc>
        <w:tc>
          <w:tcPr>
            <w:tcW w:w="2020" w:type="dxa"/>
            <w:gridSpan w:val="2"/>
            <w:tcBorders>
              <w:top w:val="single" w:sz="8" w:space="0" w:color="auto"/>
              <w:left w:val="nil"/>
              <w:bottom w:val="nil"/>
              <w:right w:val="single" w:sz="4" w:space="0" w:color="auto"/>
            </w:tcBorders>
            <w:shd w:val="clear" w:color="auto" w:fill="auto"/>
            <w:noWrap/>
            <w:vAlign w:val="bottom"/>
            <w:hideMark/>
          </w:tcPr>
          <w:p w:rsidR="00F25982" w:rsidRPr="00F25982" w:rsidRDefault="00F25982" w:rsidP="00F25982">
            <w:pPr>
              <w:jc w:val="center"/>
              <w:rPr>
                <w:rFonts w:ascii="Calibri" w:hAnsi="Calibri"/>
                <w:b/>
                <w:bCs/>
                <w:i/>
                <w:iCs/>
                <w:color w:val="000000"/>
                <w:sz w:val="22"/>
                <w:szCs w:val="22"/>
              </w:rPr>
            </w:pPr>
            <w:r w:rsidRPr="00F25982">
              <w:rPr>
                <w:rFonts w:ascii="Calibri" w:hAnsi="Calibri"/>
                <w:b/>
                <w:bCs/>
                <w:i/>
                <w:iCs/>
                <w:color w:val="000000"/>
                <w:sz w:val="22"/>
                <w:szCs w:val="22"/>
              </w:rPr>
              <w:t>SITUACION</w:t>
            </w:r>
          </w:p>
        </w:tc>
        <w:tc>
          <w:tcPr>
            <w:tcW w:w="2938" w:type="dxa"/>
            <w:gridSpan w:val="2"/>
            <w:tcBorders>
              <w:top w:val="single" w:sz="8" w:space="0" w:color="auto"/>
              <w:left w:val="nil"/>
              <w:bottom w:val="nil"/>
              <w:right w:val="single" w:sz="8" w:space="0" w:color="000000"/>
            </w:tcBorders>
            <w:shd w:val="clear" w:color="auto" w:fill="auto"/>
            <w:noWrap/>
            <w:vAlign w:val="bottom"/>
            <w:hideMark/>
          </w:tcPr>
          <w:p w:rsidR="00F25982" w:rsidRPr="00F25982" w:rsidRDefault="00F25982" w:rsidP="00F25982">
            <w:pPr>
              <w:jc w:val="center"/>
              <w:rPr>
                <w:rFonts w:ascii="Calibri" w:hAnsi="Calibri"/>
                <w:b/>
                <w:bCs/>
                <w:i/>
                <w:iCs/>
                <w:color w:val="000000"/>
                <w:sz w:val="22"/>
                <w:szCs w:val="22"/>
              </w:rPr>
            </w:pPr>
            <w:r w:rsidRPr="00F25982">
              <w:rPr>
                <w:rFonts w:ascii="Calibri" w:hAnsi="Calibri"/>
                <w:b/>
                <w:bCs/>
                <w:i/>
                <w:iCs/>
                <w:color w:val="000000"/>
                <w:sz w:val="22"/>
                <w:szCs w:val="22"/>
              </w:rPr>
              <w:t xml:space="preserve">CAPACIDAD DEL DEPOSITO </w:t>
            </w:r>
          </w:p>
        </w:tc>
      </w:tr>
      <w:tr w:rsidR="00F25982" w:rsidRPr="00F25982" w:rsidTr="00F25982">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982" w:rsidRPr="00F25982" w:rsidRDefault="00F25982" w:rsidP="00F25982">
            <w:pPr>
              <w:jc w:val="center"/>
              <w:rPr>
                <w:rFonts w:ascii="Calibri" w:hAnsi="Calibri"/>
                <w:color w:val="000000"/>
                <w:sz w:val="22"/>
                <w:szCs w:val="22"/>
              </w:rPr>
            </w:pPr>
            <w:r w:rsidRPr="00F25982">
              <w:rPr>
                <w:rFonts w:ascii="Calibri" w:hAnsi="Calibri"/>
                <w:color w:val="000000"/>
                <w:sz w:val="22"/>
                <w:szCs w:val="22"/>
              </w:rPr>
              <w:t> </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982" w:rsidRPr="00F25982" w:rsidRDefault="00F25982" w:rsidP="00F25982">
            <w:pPr>
              <w:jc w:val="center"/>
              <w:rPr>
                <w:rFonts w:ascii="Calibri" w:hAnsi="Calibri"/>
                <w:color w:val="000000"/>
                <w:sz w:val="22"/>
                <w:szCs w:val="22"/>
              </w:rPr>
            </w:pPr>
            <w:r w:rsidRPr="00F25982">
              <w:rPr>
                <w:rFonts w:ascii="Calibri" w:hAnsi="Calibri"/>
                <w:color w:val="000000"/>
                <w:sz w:val="22"/>
                <w:szCs w:val="22"/>
              </w:rPr>
              <w:t> </w:t>
            </w:r>
          </w:p>
        </w:tc>
        <w:tc>
          <w:tcPr>
            <w:tcW w:w="2938"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982" w:rsidRPr="00F25982" w:rsidRDefault="00F25982" w:rsidP="00F25982">
            <w:pPr>
              <w:jc w:val="center"/>
              <w:rPr>
                <w:rFonts w:ascii="Calibri" w:hAnsi="Calibri"/>
                <w:color w:val="000000"/>
                <w:sz w:val="22"/>
                <w:szCs w:val="22"/>
              </w:rPr>
            </w:pPr>
            <w:r w:rsidRPr="00F25982">
              <w:rPr>
                <w:rFonts w:ascii="Calibri" w:hAnsi="Calibri"/>
                <w:color w:val="000000"/>
                <w:sz w:val="22"/>
                <w:szCs w:val="22"/>
              </w:rPr>
              <w:t> </w:t>
            </w:r>
          </w:p>
        </w:tc>
      </w:tr>
      <w:tr w:rsidR="00F25982" w:rsidRPr="00F25982" w:rsidTr="00F25982">
        <w:trPr>
          <w:trHeight w:val="300"/>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982" w:rsidRPr="00F25982" w:rsidRDefault="00B478EB" w:rsidP="00F25982">
            <w:pPr>
              <w:rPr>
                <w:rFonts w:ascii="Calibri" w:hAnsi="Calibri"/>
                <w:color w:val="000000"/>
                <w:sz w:val="22"/>
                <w:szCs w:val="22"/>
              </w:rPr>
            </w:pPr>
            <w:r>
              <w:rPr>
                <w:rFonts w:ascii="Calibri" w:hAnsi="Calibri"/>
                <w:color w:val="000000"/>
                <w:sz w:val="22"/>
                <w:szCs w:val="22"/>
              </w:rPr>
              <w:t>Teatro p</w:t>
            </w:r>
            <w:r w:rsidR="00F25982" w:rsidRPr="00F25982">
              <w:rPr>
                <w:rFonts w:ascii="Calibri" w:hAnsi="Calibri"/>
                <w:color w:val="000000"/>
                <w:sz w:val="22"/>
                <w:szCs w:val="22"/>
              </w:rPr>
              <w:t>rincipal</w:t>
            </w:r>
          </w:p>
        </w:tc>
        <w:tc>
          <w:tcPr>
            <w:tcW w:w="2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982" w:rsidRPr="00F25982" w:rsidRDefault="00F25982" w:rsidP="00CB1284">
            <w:pPr>
              <w:rPr>
                <w:rFonts w:ascii="Calibri" w:hAnsi="Calibri"/>
                <w:color w:val="000000"/>
                <w:sz w:val="22"/>
                <w:szCs w:val="22"/>
                <w:lang w:val="en-US"/>
              </w:rPr>
            </w:pPr>
            <w:r w:rsidRPr="008A0327">
              <w:rPr>
                <w:rFonts w:ascii="Calibri" w:hAnsi="Calibri"/>
                <w:color w:val="000000"/>
                <w:sz w:val="22"/>
                <w:szCs w:val="22"/>
                <w:lang w:val="en-US"/>
              </w:rPr>
              <w:t>C/</w:t>
            </w:r>
            <w:r w:rsidR="008A0327" w:rsidRPr="008A0327">
              <w:rPr>
                <w:rFonts w:ascii="Calibri" w:hAnsi="Calibri"/>
                <w:color w:val="000000"/>
                <w:sz w:val="22"/>
                <w:szCs w:val="22"/>
                <w:lang w:val="en-US"/>
              </w:rPr>
              <w:t xml:space="preserve"> </w:t>
            </w:r>
            <w:r w:rsidRPr="008A0327">
              <w:rPr>
                <w:rFonts w:ascii="Calibri" w:hAnsi="Calibri"/>
                <w:color w:val="000000"/>
                <w:sz w:val="22"/>
                <w:szCs w:val="22"/>
                <w:lang w:val="en-US"/>
              </w:rPr>
              <w:t xml:space="preserve">San Vicente </w:t>
            </w:r>
            <w:r w:rsidRPr="00F25982">
              <w:rPr>
                <w:rFonts w:ascii="Calibri" w:hAnsi="Calibri"/>
                <w:color w:val="000000"/>
                <w:sz w:val="22"/>
                <w:szCs w:val="22"/>
                <w:lang w:val="en-US"/>
              </w:rPr>
              <w:t>s/n</w:t>
            </w:r>
          </w:p>
        </w:tc>
        <w:tc>
          <w:tcPr>
            <w:tcW w:w="1200" w:type="dxa"/>
            <w:tcBorders>
              <w:top w:val="nil"/>
              <w:left w:val="nil"/>
              <w:bottom w:val="single" w:sz="4" w:space="0" w:color="auto"/>
              <w:right w:val="single" w:sz="4" w:space="0" w:color="auto"/>
            </w:tcBorders>
            <w:shd w:val="clear" w:color="auto" w:fill="auto"/>
            <w:noWrap/>
            <w:vAlign w:val="center"/>
            <w:hideMark/>
          </w:tcPr>
          <w:p w:rsidR="00F25982" w:rsidRPr="00F25982" w:rsidRDefault="00F25982" w:rsidP="00F25982">
            <w:pPr>
              <w:jc w:val="center"/>
              <w:rPr>
                <w:rFonts w:ascii="Calibri" w:hAnsi="Calibri"/>
                <w:color w:val="000000"/>
                <w:sz w:val="22"/>
                <w:szCs w:val="22"/>
              </w:rPr>
            </w:pPr>
            <w:r w:rsidRPr="00F25982">
              <w:rPr>
                <w:rFonts w:ascii="Calibri" w:hAnsi="Calibri"/>
                <w:color w:val="000000"/>
                <w:sz w:val="22"/>
                <w:szCs w:val="22"/>
              </w:rPr>
              <w:t>10.000</w:t>
            </w:r>
          </w:p>
        </w:tc>
        <w:tc>
          <w:tcPr>
            <w:tcW w:w="1738" w:type="dxa"/>
            <w:tcBorders>
              <w:top w:val="nil"/>
              <w:left w:val="nil"/>
              <w:bottom w:val="single" w:sz="4" w:space="0" w:color="auto"/>
              <w:right w:val="single" w:sz="4" w:space="0" w:color="auto"/>
            </w:tcBorders>
            <w:shd w:val="clear" w:color="auto" w:fill="auto"/>
            <w:noWrap/>
            <w:vAlign w:val="center"/>
            <w:hideMark/>
          </w:tcPr>
          <w:p w:rsidR="00F25982" w:rsidRPr="00F25982" w:rsidRDefault="00F25982" w:rsidP="00F25982">
            <w:pPr>
              <w:jc w:val="center"/>
              <w:rPr>
                <w:rFonts w:ascii="Calibri" w:hAnsi="Calibri"/>
                <w:color w:val="000000"/>
                <w:sz w:val="22"/>
                <w:szCs w:val="22"/>
              </w:rPr>
            </w:pPr>
            <w:r w:rsidRPr="00F25982">
              <w:rPr>
                <w:rFonts w:ascii="Calibri" w:hAnsi="Calibri"/>
                <w:color w:val="000000"/>
                <w:sz w:val="22"/>
                <w:szCs w:val="22"/>
              </w:rPr>
              <w:t>litros</w:t>
            </w:r>
          </w:p>
        </w:tc>
      </w:tr>
    </w:tbl>
    <w:p w:rsidR="00BD2412" w:rsidRPr="00DC478E" w:rsidRDefault="00BD2412" w:rsidP="00DC478E">
      <w:pPr>
        <w:spacing w:line="360" w:lineRule="auto"/>
        <w:ind w:firstLine="709"/>
        <w:jc w:val="both"/>
        <w:rPr>
          <w:rFonts w:ascii="Arial" w:hAnsi="Arial" w:cs="Arial"/>
          <w:b/>
        </w:rPr>
      </w:pPr>
    </w:p>
    <w:p w:rsidR="009B6B6F" w:rsidRPr="00D77D9F" w:rsidRDefault="002A0859" w:rsidP="00752FD3">
      <w:pPr>
        <w:pStyle w:val="Ttulo1"/>
        <w:ind w:firstLine="709"/>
        <w:jc w:val="left"/>
        <w:rPr>
          <w:rFonts w:ascii="Arial" w:hAnsi="Arial" w:cs="Arial"/>
          <w:b/>
          <w:i/>
          <w:u w:val="single"/>
        </w:rPr>
      </w:pPr>
      <w:bookmarkStart w:id="8" w:name="_Toc482189204"/>
      <w:r w:rsidRPr="00A20595">
        <w:rPr>
          <w:rFonts w:ascii="Arial" w:hAnsi="Arial" w:cs="Arial"/>
          <w:b/>
          <w:i/>
          <w:sz w:val="24"/>
          <w:szCs w:val="24"/>
          <w:u w:val="single"/>
        </w:rPr>
        <w:t>ART. 03.- DATOS DE CONSUMO ESTIMADOS</w:t>
      </w:r>
      <w:bookmarkEnd w:id="8"/>
    </w:p>
    <w:p w:rsidR="00FD1224" w:rsidRDefault="00FD1224" w:rsidP="00592880">
      <w:pPr>
        <w:spacing w:line="360" w:lineRule="auto"/>
        <w:ind w:firstLine="709"/>
        <w:jc w:val="both"/>
        <w:rPr>
          <w:rFonts w:ascii="Arial" w:hAnsi="Arial" w:cs="Arial"/>
        </w:rPr>
      </w:pPr>
    </w:p>
    <w:p w:rsidR="009B6B6F" w:rsidRDefault="009B6B6F" w:rsidP="00592880">
      <w:pPr>
        <w:spacing w:line="360" w:lineRule="auto"/>
        <w:ind w:firstLine="709"/>
        <w:jc w:val="both"/>
        <w:rPr>
          <w:rFonts w:ascii="Arial" w:hAnsi="Arial" w:cs="Arial"/>
        </w:rPr>
      </w:pPr>
      <w:r>
        <w:rPr>
          <w:rFonts w:ascii="Arial" w:hAnsi="Arial" w:cs="Arial"/>
        </w:rPr>
        <w:t xml:space="preserve">En la tabla que se </w:t>
      </w:r>
      <w:r w:rsidR="00FD1224">
        <w:rPr>
          <w:rFonts w:ascii="Arial" w:hAnsi="Arial" w:cs="Arial"/>
        </w:rPr>
        <w:t xml:space="preserve">muestra </w:t>
      </w:r>
      <w:r>
        <w:rPr>
          <w:rFonts w:ascii="Arial" w:hAnsi="Arial" w:cs="Arial"/>
        </w:rPr>
        <w:t xml:space="preserve">a continuación se </w:t>
      </w:r>
      <w:r w:rsidR="00FD1224">
        <w:rPr>
          <w:rFonts w:ascii="Arial" w:hAnsi="Arial" w:cs="Arial"/>
        </w:rPr>
        <w:t>expresa</w:t>
      </w:r>
      <w:r w:rsidR="0044261F">
        <w:rPr>
          <w:rFonts w:ascii="Arial" w:hAnsi="Arial" w:cs="Arial"/>
        </w:rPr>
        <w:t xml:space="preserve"> e</w:t>
      </w:r>
      <w:r>
        <w:rPr>
          <w:rFonts w:ascii="Arial" w:hAnsi="Arial" w:cs="Arial"/>
        </w:rPr>
        <w:t xml:space="preserve">stimación de consumo de combustible para cada una de las dependencias municipales y para el periodo </w:t>
      </w:r>
      <w:r w:rsidR="00FD1224">
        <w:rPr>
          <w:rFonts w:ascii="Arial" w:hAnsi="Arial" w:cs="Arial"/>
        </w:rPr>
        <w:t>de un año</w:t>
      </w:r>
      <w:r>
        <w:rPr>
          <w:rFonts w:ascii="Arial" w:hAnsi="Arial" w:cs="Arial"/>
        </w:rPr>
        <w:t>:</w:t>
      </w:r>
    </w:p>
    <w:p w:rsidR="00FD1224" w:rsidRDefault="00FD1224" w:rsidP="00592880">
      <w:pPr>
        <w:spacing w:line="360" w:lineRule="auto"/>
        <w:ind w:firstLine="709"/>
        <w:jc w:val="both"/>
        <w:rPr>
          <w:rFonts w:ascii="Arial" w:hAnsi="Arial" w:cs="Arial"/>
        </w:rPr>
      </w:pPr>
    </w:p>
    <w:tbl>
      <w:tblPr>
        <w:tblW w:w="5000" w:type="dxa"/>
        <w:jc w:val="center"/>
        <w:tblInd w:w="55" w:type="dxa"/>
        <w:tblCellMar>
          <w:left w:w="70" w:type="dxa"/>
          <w:right w:w="70" w:type="dxa"/>
        </w:tblCellMar>
        <w:tblLook w:val="04A0"/>
      </w:tblPr>
      <w:tblGrid>
        <w:gridCol w:w="954"/>
        <w:gridCol w:w="1200"/>
        <w:gridCol w:w="1599"/>
        <w:gridCol w:w="1247"/>
      </w:tblGrid>
      <w:tr w:rsidR="00FD1224" w:rsidRPr="00FD1224" w:rsidTr="009A01F9">
        <w:trPr>
          <w:trHeight w:val="300"/>
          <w:jc w:val="center"/>
        </w:trPr>
        <w:tc>
          <w:tcPr>
            <w:tcW w:w="954" w:type="dxa"/>
            <w:tcBorders>
              <w:top w:val="single" w:sz="4" w:space="0" w:color="auto"/>
              <w:left w:val="single" w:sz="4" w:space="0" w:color="auto"/>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r w:rsidRPr="00FD1224">
              <w:rPr>
                <w:rFonts w:ascii="Arial" w:hAnsi="Arial" w:cs="Arial"/>
                <w:b/>
                <w:bCs/>
                <w:i/>
                <w:iCs/>
                <w:color w:val="000000"/>
                <w:u w:val="single"/>
              </w:rPr>
              <w:t>Partida</w:t>
            </w:r>
          </w:p>
        </w:tc>
        <w:tc>
          <w:tcPr>
            <w:tcW w:w="1200" w:type="dxa"/>
            <w:tcBorders>
              <w:top w:val="single" w:sz="4" w:space="0" w:color="auto"/>
              <w:left w:val="nil"/>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r w:rsidRPr="00FD1224">
              <w:rPr>
                <w:rFonts w:ascii="Arial" w:hAnsi="Arial" w:cs="Arial"/>
                <w:b/>
                <w:bCs/>
                <w:i/>
                <w:iCs/>
                <w:color w:val="000000"/>
                <w:u w:val="single"/>
              </w:rPr>
              <w:t>Servicio</w:t>
            </w:r>
          </w:p>
        </w:tc>
        <w:tc>
          <w:tcPr>
            <w:tcW w:w="1599" w:type="dxa"/>
            <w:tcBorders>
              <w:top w:val="single" w:sz="4" w:space="0" w:color="auto"/>
              <w:left w:val="nil"/>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p>
        </w:tc>
        <w:tc>
          <w:tcPr>
            <w:tcW w:w="1247"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r w:rsidRPr="00FD1224">
              <w:rPr>
                <w:rFonts w:ascii="Arial" w:hAnsi="Arial" w:cs="Arial"/>
                <w:b/>
                <w:bCs/>
                <w:i/>
                <w:iCs/>
                <w:color w:val="000000"/>
                <w:u w:val="single"/>
              </w:rPr>
              <w:t>Consumo</w:t>
            </w:r>
          </w:p>
        </w:tc>
      </w:tr>
      <w:tr w:rsidR="00FD1224" w:rsidRPr="00FD1224" w:rsidTr="009A01F9">
        <w:trPr>
          <w:trHeight w:val="300"/>
          <w:jc w:val="center"/>
        </w:trPr>
        <w:tc>
          <w:tcPr>
            <w:tcW w:w="954" w:type="dxa"/>
            <w:tcBorders>
              <w:top w:val="nil"/>
              <w:left w:val="single" w:sz="4" w:space="0" w:color="auto"/>
              <w:bottom w:val="nil"/>
              <w:right w:val="nil"/>
            </w:tcBorders>
            <w:shd w:val="clear" w:color="auto" w:fill="auto"/>
            <w:noWrap/>
            <w:vAlign w:val="center"/>
            <w:hideMark/>
          </w:tcPr>
          <w:p w:rsidR="00FD1224" w:rsidRPr="00FD1224" w:rsidRDefault="00FD1224" w:rsidP="00FD1224">
            <w:pPr>
              <w:rPr>
                <w:rFonts w:ascii="Arial" w:hAnsi="Arial" w:cs="Arial"/>
                <w:b/>
                <w:bCs/>
                <w:i/>
                <w:iCs/>
                <w:color w:val="000000"/>
                <w:u w:val="single"/>
              </w:rPr>
            </w:pPr>
          </w:p>
        </w:tc>
        <w:tc>
          <w:tcPr>
            <w:tcW w:w="1200" w:type="dxa"/>
            <w:tcBorders>
              <w:top w:val="nil"/>
              <w:left w:val="nil"/>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p>
        </w:tc>
        <w:tc>
          <w:tcPr>
            <w:tcW w:w="1599" w:type="dxa"/>
            <w:tcBorders>
              <w:top w:val="nil"/>
              <w:left w:val="nil"/>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p>
        </w:tc>
        <w:tc>
          <w:tcPr>
            <w:tcW w:w="1247" w:type="dxa"/>
            <w:vMerge/>
            <w:tcBorders>
              <w:top w:val="nil"/>
              <w:left w:val="single" w:sz="8" w:space="0" w:color="auto"/>
              <w:bottom w:val="nil"/>
              <w:right w:val="single" w:sz="4" w:space="0" w:color="auto"/>
            </w:tcBorders>
            <w:vAlign w:val="center"/>
            <w:hideMark/>
          </w:tcPr>
          <w:p w:rsidR="00FD1224" w:rsidRPr="00FD1224" w:rsidRDefault="00FD1224" w:rsidP="00FD1224">
            <w:pPr>
              <w:rPr>
                <w:rFonts w:ascii="Arial" w:hAnsi="Arial" w:cs="Arial"/>
                <w:b/>
                <w:bCs/>
                <w:i/>
                <w:iCs/>
                <w:color w:val="000000"/>
                <w:u w:val="single"/>
              </w:rPr>
            </w:pPr>
          </w:p>
        </w:tc>
      </w:tr>
      <w:tr w:rsidR="00FD1224" w:rsidRPr="00FD1224" w:rsidTr="009A01F9">
        <w:trPr>
          <w:trHeight w:val="315"/>
          <w:jc w:val="center"/>
        </w:trPr>
        <w:tc>
          <w:tcPr>
            <w:tcW w:w="954" w:type="dxa"/>
            <w:tcBorders>
              <w:top w:val="nil"/>
              <w:left w:val="single" w:sz="4" w:space="0" w:color="auto"/>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p>
        </w:tc>
        <w:tc>
          <w:tcPr>
            <w:tcW w:w="1200" w:type="dxa"/>
            <w:tcBorders>
              <w:top w:val="nil"/>
              <w:left w:val="nil"/>
              <w:bottom w:val="nil"/>
              <w:right w:val="nil"/>
            </w:tcBorders>
            <w:shd w:val="clear" w:color="auto" w:fill="auto"/>
            <w:noWrap/>
            <w:vAlign w:val="center"/>
            <w:hideMark/>
          </w:tcPr>
          <w:p w:rsidR="00FD1224" w:rsidRPr="00FD1224" w:rsidRDefault="00FD1224" w:rsidP="00FD1224">
            <w:pPr>
              <w:rPr>
                <w:rFonts w:ascii="Arial" w:hAnsi="Arial" w:cs="Arial"/>
                <w:b/>
                <w:bCs/>
                <w:i/>
                <w:iCs/>
                <w:color w:val="000000"/>
                <w:u w:val="single"/>
              </w:rPr>
            </w:pPr>
            <w:r>
              <w:rPr>
                <w:rFonts w:ascii="Arial" w:hAnsi="Arial" w:cs="Arial"/>
                <w:b/>
                <w:bCs/>
                <w:i/>
                <w:iCs/>
                <w:color w:val="000000"/>
                <w:u w:val="single"/>
              </w:rPr>
              <w:t>Teatro</w:t>
            </w:r>
          </w:p>
        </w:tc>
        <w:tc>
          <w:tcPr>
            <w:tcW w:w="1599" w:type="dxa"/>
            <w:tcBorders>
              <w:top w:val="nil"/>
              <w:left w:val="nil"/>
              <w:bottom w:val="nil"/>
              <w:right w:val="nil"/>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p>
        </w:tc>
        <w:tc>
          <w:tcPr>
            <w:tcW w:w="1247" w:type="dxa"/>
            <w:tcBorders>
              <w:top w:val="nil"/>
              <w:left w:val="single" w:sz="8" w:space="0" w:color="auto"/>
              <w:bottom w:val="nil"/>
              <w:right w:val="single" w:sz="4" w:space="0" w:color="auto"/>
            </w:tcBorders>
            <w:shd w:val="clear" w:color="auto" w:fill="auto"/>
            <w:noWrap/>
            <w:vAlign w:val="center"/>
            <w:hideMark/>
          </w:tcPr>
          <w:p w:rsidR="00FD1224" w:rsidRPr="00FD1224" w:rsidRDefault="00FD1224" w:rsidP="00FD1224">
            <w:pPr>
              <w:jc w:val="center"/>
              <w:rPr>
                <w:rFonts w:ascii="Arial" w:hAnsi="Arial" w:cs="Arial"/>
                <w:b/>
                <w:bCs/>
                <w:i/>
                <w:iCs/>
                <w:color w:val="000000"/>
                <w:u w:val="single"/>
              </w:rPr>
            </w:pPr>
            <w:r w:rsidRPr="00FD1224">
              <w:rPr>
                <w:rFonts w:ascii="Arial" w:hAnsi="Arial" w:cs="Arial"/>
                <w:b/>
                <w:bCs/>
                <w:i/>
                <w:iCs/>
                <w:color w:val="000000"/>
                <w:u w:val="single"/>
              </w:rPr>
              <w:t>litros</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FFF00"/>
            <w:noWrap/>
            <w:vAlign w:val="bottom"/>
            <w:hideMark/>
          </w:tcPr>
          <w:p w:rsidR="00E33471" w:rsidRPr="00FD1224" w:rsidRDefault="00E33471" w:rsidP="00FD1224">
            <w:pPr>
              <w:rPr>
                <w:rFonts w:ascii="Arial" w:hAnsi="Arial" w:cs="Arial"/>
                <w:color w:val="000000"/>
              </w:rPr>
            </w:pPr>
            <w:r>
              <w:rPr>
                <w:rFonts w:ascii="Arial" w:hAnsi="Arial" w:cs="Arial"/>
                <w:color w:val="000000"/>
              </w:rPr>
              <w:t>334</w:t>
            </w:r>
            <w:r w:rsidRPr="00FD1224">
              <w:rPr>
                <w:rFonts w:ascii="Arial" w:hAnsi="Arial" w:cs="Arial"/>
                <w:color w:val="000000"/>
              </w:rPr>
              <w:t>.0</w:t>
            </w:r>
            <w:r>
              <w:rPr>
                <w:rFonts w:ascii="Arial" w:hAnsi="Arial" w:cs="Arial"/>
                <w:color w:val="000000"/>
              </w:rPr>
              <w:t>6</w:t>
            </w:r>
          </w:p>
        </w:tc>
        <w:tc>
          <w:tcPr>
            <w:tcW w:w="2799" w:type="dxa"/>
            <w:gridSpan w:val="2"/>
            <w:tcBorders>
              <w:top w:val="nil"/>
              <w:left w:val="nil"/>
              <w:bottom w:val="nil"/>
              <w:right w:val="nil"/>
            </w:tcBorders>
            <w:shd w:val="clear" w:color="000000" w:fill="FFFF00"/>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Teatro Principal</w:t>
            </w:r>
          </w:p>
        </w:tc>
        <w:tc>
          <w:tcPr>
            <w:tcW w:w="1247" w:type="dxa"/>
            <w:tcBorders>
              <w:top w:val="nil"/>
              <w:left w:val="single" w:sz="8" w:space="0" w:color="auto"/>
              <w:bottom w:val="nil"/>
              <w:right w:val="single" w:sz="4" w:space="0" w:color="auto"/>
            </w:tcBorders>
            <w:shd w:val="clear" w:color="000000" w:fill="FFFF00"/>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10</w:t>
            </w:r>
            <w:r>
              <w:rPr>
                <w:rFonts w:ascii="Arial" w:hAnsi="Arial" w:cs="Arial"/>
                <w:color w:val="000000"/>
              </w:rPr>
              <w:t>.</w:t>
            </w:r>
            <w:r w:rsidRPr="00FD1224">
              <w:rPr>
                <w:rFonts w:ascii="Arial" w:hAnsi="Arial" w:cs="Arial"/>
                <w:color w:val="000000"/>
              </w:rPr>
              <w:t>200</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b/>
                <w:i/>
                <w:color w:val="000000"/>
                <w:u w:val="single"/>
              </w:rPr>
            </w:pPr>
            <w:r w:rsidRPr="00FD1224">
              <w:rPr>
                <w:rFonts w:ascii="Arial" w:hAnsi="Arial" w:cs="Arial"/>
                <w:b/>
                <w:i/>
                <w:color w:val="000000"/>
                <w:u w:val="single"/>
              </w:rPr>
              <w:t>Deportes</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340.01</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Alejandro Casona</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5</w:t>
            </w:r>
            <w:r>
              <w:rPr>
                <w:rFonts w:ascii="Arial" w:hAnsi="Arial" w:cs="Arial"/>
                <w:color w:val="000000"/>
              </w:rPr>
              <w:t>.</w:t>
            </w:r>
            <w:r w:rsidRPr="00FD1224">
              <w:rPr>
                <w:rFonts w:ascii="Arial" w:hAnsi="Arial" w:cs="Arial"/>
                <w:color w:val="000000"/>
              </w:rPr>
              <w:t>938</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Estadio Ruta Plata</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19.692</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Anejos Ruta Plata</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11.364</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Pr>
                <w:rFonts w:ascii="Arial" w:hAnsi="Arial" w:cs="Arial"/>
                <w:color w:val="000000"/>
              </w:rPr>
              <w:t xml:space="preserve">Ángel </w:t>
            </w:r>
            <w:r w:rsidRPr="00FD1224">
              <w:rPr>
                <w:rFonts w:ascii="Arial" w:hAnsi="Arial" w:cs="Arial"/>
                <w:color w:val="000000"/>
              </w:rPr>
              <w:t>Nieto</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21.279</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Campos de Valorio</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8</w:t>
            </w:r>
            <w:r>
              <w:rPr>
                <w:rFonts w:ascii="Arial" w:hAnsi="Arial" w:cs="Arial"/>
                <w:color w:val="000000"/>
              </w:rPr>
              <w:t>.</w:t>
            </w:r>
            <w:r w:rsidRPr="00FD1224">
              <w:rPr>
                <w:rFonts w:ascii="Arial" w:hAnsi="Arial" w:cs="Arial"/>
                <w:color w:val="000000"/>
              </w:rPr>
              <w:t>011</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9E003D">
            <w:pPr>
              <w:rPr>
                <w:rFonts w:ascii="Arial" w:hAnsi="Arial" w:cs="Arial"/>
                <w:color w:val="000000"/>
              </w:rPr>
            </w:pPr>
            <w:r w:rsidRPr="00FD1224">
              <w:rPr>
                <w:rFonts w:ascii="Arial" w:hAnsi="Arial" w:cs="Arial"/>
                <w:color w:val="000000"/>
              </w:rPr>
              <w:t xml:space="preserve">Pabellón </w:t>
            </w:r>
            <w:r w:rsidR="009E003D">
              <w:rPr>
                <w:rFonts w:ascii="Arial" w:hAnsi="Arial" w:cs="Arial"/>
                <w:color w:val="000000"/>
              </w:rPr>
              <w:t>Manuel Camba</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9</w:t>
            </w:r>
            <w:r>
              <w:rPr>
                <w:rFonts w:ascii="Arial" w:hAnsi="Arial" w:cs="Arial"/>
                <w:color w:val="000000"/>
              </w:rPr>
              <w:t>.</w:t>
            </w:r>
            <w:r w:rsidRPr="00FD1224">
              <w:rPr>
                <w:rFonts w:ascii="Arial" w:hAnsi="Arial" w:cs="Arial"/>
                <w:color w:val="000000"/>
              </w:rPr>
              <w:t>128</w:t>
            </w: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bottom w:val="nil"/>
              <w:right w:val="nil"/>
            </w:tcBorders>
            <w:shd w:val="clear" w:color="000000" w:fill="F79646"/>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Pabellón Azul</w:t>
            </w:r>
          </w:p>
        </w:tc>
        <w:tc>
          <w:tcPr>
            <w:tcW w:w="1247" w:type="dxa"/>
            <w:tcBorders>
              <w:top w:val="nil"/>
              <w:left w:val="single" w:sz="8" w:space="0" w:color="auto"/>
              <w:bottom w:val="nil"/>
              <w:right w:val="single" w:sz="4" w:space="0" w:color="auto"/>
            </w:tcBorders>
            <w:shd w:val="clear" w:color="000000" w:fill="F79646"/>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16</w:t>
            </w:r>
            <w:r>
              <w:rPr>
                <w:rFonts w:ascii="Arial" w:hAnsi="Arial" w:cs="Arial"/>
                <w:color w:val="000000"/>
              </w:rPr>
              <w:t>.</w:t>
            </w:r>
            <w:r w:rsidRPr="00FD1224">
              <w:rPr>
                <w:rFonts w:ascii="Arial" w:hAnsi="Arial" w:cs="Arial"/>
                <w:color w:val="000000"/>
              </w:rPr>
              <w:t>554</w:t>
            </w:r>
          </w:p>
        </w:tc>
      </w:tr>
      <w:tr w:rsidR="00FD1224" w:rsidRPr="00FD1224" w:rsidTr="009A01F9">
        <w:trPr>
          <w:trHeight w:val="300"/>
          <w:jc w:val="center"/>
        </w:trPr>
        <w:tc>
          <w:tcPr>
            <w:tcW w:w="954" w:type="dxa"/>
            <w:tcBorders>
              <w:top w:val="nil"/>
              <w:left w:val="single" w:sz="4" w:space="0" w:color="auto"/>
              <w:bottom w:val="nil"/>
              <w:right w:val="nil"/>
            </w:tcBorders>
            <w:shd w:val="clear" w:color="000000" w:fill="00B0F0"/>
            <w:noWrap/>
            <w:vAlign w:val="bottom"/>
            <w:hideMark/>
          </w:tcPr>
          <w:p w:rsidR="00FD1224" w:rsidRPr="00FD1224" w:rsidRDefault="00FD1224" w:rsidP="00FD1224">
            <w:pPr>
              <w:rPr>
                <w:rFonts w:ascii="Arial" w:hAnsi="Arial" w:cs="Arial"/>
                <w:color w:val="000000"/>
              </w:rPr>
            </w:pPr>
          </w:p>
        </w:tc>
        <w:tc>
          <w:tcPr>
            <w:tcW w:w="2799" w:type="dxa"/>
            <w:gridSpan w:val="2"/>
            <w:tcBorders>
              <w:top w:val="nil"/>
              <w:left w:val="nil"/>
              <w:bottom w:val="nil"/>
              <w:right w:val="nil"/>
            </w:tcBorders>
            <w:shd w:val="clear" w:color="000000" w:fill="00B0F0"/>
            <w:noWrap/>
            <w:vAlign w:val="bottom"/>
            <w:hideMark/>
          </w:tcPr>
          <w:p w:rsidR="00FD1224" w:rsidRPr="00FD1224" w:rsidRDefault="00FD1224" w:rsidP="00FD1224">
            <w:pPr>
              <w:rPr>
                <w:rFonts w:ascii="Arial" w:hAnsi="Arial" w:cs="Arial"/>
                <w:b/>
                <w:i/>
                <w:color w:val="000000"/>
                <w:u w:val="single"/>
              </w:rPr>
            </w:pPr>
            <w:r w:rsidRPr="00FD1224">
              <w:rPr>
                <w:rFonts w:ascii="Arial" w:hAnsi="Arial" w:cs="Arial"/>
                <w:b/>
                <w:i/>
                <w:color w:val="000000"/>
                <w:u w:val="single"/>
              </w:rPr>
              <w:t>Servicios generales</w:t>
            </w:r>
          </w:p>
        </w:tc>
        <w:tc>
          <w:tcPr>
            <w:tcW w:w="1247" w:type="dxa"/>
            <w:tcBorders>
              <w:top w:val="nil"/>
              <w:left w:val="single" w:sz="8" w:space="0" w:color="auto"/>
              <w:bottom w:val="nil"/>
              <w:right w:val="single" w:sz="4" w:space="0" w:color="auto"/>
            </w:tcBorders>
            <w:shd w:val="clear" w:color="000000" w:fill="00B0F0"/>
            <w:noWrap/>
            <w:vAlign w:val="center"/>
            <w:hideMark/>
          </w:tcPr>
          <w:p w:rsidR="00FD1224" w:rsidRPr="00FD1224" w:rsidRDefault="00FD1224" w:rsidP="00FD1224">
            <w:pPr>
              <w:jc w:val="center"/>
              <w:rPr>
                <w:rFonts w:ascii="Arial" w:hAnsi="Arial" w:cs="Arial"/>
                <w:color w:val="000000"/>
              </w:rPr>
            </w:pPr>
          </w:p>
        </w:tc>
      </w:tr>
      <w:tr w:rsidR="00E33471" w:rsidRPr="00FD1224" w:rsidTr="009A01F9">
        <w:trPr>
          <w:trHeight w:val="300"/>
          <w:jc w:val="center"/>
        </w:trPr>
        <w:tc>
          <w:tcPr>
            <w:tcW w:w="954" w:type="dxa"/>
            <w:tcBorders>
              <w:top w:val="nil"/>
              <w:left w:val="single" w:sz="4" w:space="0" w:color="auto"/>
              <w:bottom w:val="nil"/>
              <w:right w:val="nil"/>
            </w:tcBorders>
            <w:shd w:val="clear" w:color="000000" w:fill="00B0F0"/>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920.0</w:t>
            </w:r>
            <w:r>
              <w:rPr>
                <w:rFonts w:ascii="Arial" w:hAnsi="Arial" w:cs="Arial"/>
                <w:color w:val="000000"/>
              </w:rPr>
              <w:t>3</w:t>
            </w:r>
          </w:p>
        </w:tc>
        <w:tc>
          <w:tcPr>
            <w:tcW w:w="2799" w:type="dxa"/>
            <w:gridSpan w:val="2"/>
            <w:tcBorders>
              <w:top w:val="nil"/>
              <w:left w:val="nil"/>
              <w:bottom w:val="nil"/>
              <w:right w:val="nil"/>
            </w:tcBorders>
            <w:shd w:val="clear" w:color="000000" w:fill="00B0F0"/>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Casa Consistorial</w:t>
            </w:r>
          </w:p>
        </w:tc>
        <w:tc>
          <w:tcPr>
            <w:tcW w:w="1247" w:type="dxa"/>
            <w:tcBorders>
              <w:top w:val="nil"/>
              <w:left w:val="single" w:sz="8" w:space="0" w:color="auto"/>
              <w:bottom w:val="nil"/>
              <w:right w:val="single" w:sz="4" w:space="0" w:color="auto"/>
            </w:tcBorders>
            <w:shd w:val="clear" w:color="000000" w:fill="00B0F0"/>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16.000</w:t>
            </w:r>
          </w:p>
        </w:tc>
      </w:tr>
      <w:tr w:rsidR="00E33471" w:rsidRPr="00FD1224" w:rsidTr="00C1525F">
        <w:trPr>
          <w:trHeight w:val="300"/>
          <w:jc w:val="center"/>
        </w:trPr>
        <w:tc>
          <w:tcPr>
            <w:tcW w:w="954" w:type="dxa"/>
            <w:tcBorders>
              <w:top w:val="nil"/>
              <w:left w:val="single" w:sz="4" w:space="0" w:color="auto"/>
              <w:right w:val="nil"/>
            </w:tcBorders>
            <w:shd w:val="clear" w:color="000000" w:fill="00B0F0"/>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 </w:t>
            </w:r>
          </w:p>
        </w:tc>
        <w:tc>
          <w:tcPr>
            <w:tcW w:w="2799" w:type="dxa"/>
            <w:gridSpan w:val="2"/>
            <w:tcBorders>
              <w:top w:val="nil"/>
              <w:left w:val="nil"/>
              <w:right w:val="nil"/>
            </w:tcBorders>
            <w:shd w:val="clear" w:color="000000" w:fill="00B0F0"/>
            <w:noWrap/>
            <w:vAlign w:val="bottom"/>
            <w:hideMark/>
          </w:tcPr>
          <w:p w:rsidR="00E33471" w:rsidRPr="00FD1224" w:rsidRDefault="00E33471" w:rsidP="00FD1224">
            <w:pPr>
              <w:rPr>
                <w:rFonts w:ascii="Arial" w:hAnsi="Arial" w:cs="Arial"/>
                <w:color w:val="000000"/>
              </w:rPr>
            </w:pPr>
            <w:r w:rsidRPr="00FD1224">
              <w:rPr>
                <w:rFonts w:ascii="Arial" w:hAnsi="Arial" w:cs="Arial"/>
                <w:color w:val="000000"/>
              </w:rPr>
              <w:t>Nuevas oficinas</w:t>
            </w:r>
          </w:p>
        </w:tc>
        <w:tc>
          <w:tcPr>
            <w:tcW w:w="1247" w:type="dxa"/>
            <w:tcBorders>
              <w:top w:val="nil"/>
              <w:left w:val="single" w:sz="8" w:space="0" w:color="auto"/>
              <w:right w:val="single" w:sz="4" w:space="0" w:color="auto"/>
            </w:tcBorders>
            <w:shd w:val="clear" w:color="000000" w:fill="00B0F0"/>
            <w:noWrap/>
            <w:vAlign w:val="center"/>
            <w:hideMark/>
          </w:tcPr>
          <w:p w:rsidR="00E33471" w:rsidRPr="00FD1224" w:rsidRDefault="00E33471" w:rsidP="00F655DE">
            <w:pPr>
              <w:jc w:val="center"/>
              <w:rPr>
                <w:rFonts w:ascii="Arial" w:hAnsi="Arial" w:cs="Arial"/>
                <w:color w:val="000000"/>
              </w:rPr>
            </w:pPr>
            <w:r w:rsidRPr="00FD1224">
              <w:rPr>
                <w:rFonts w:ascii="Arial" w:hAnsi="Arial" w:cs="Arial"/>
                <w:color w:val="000000"/>
              </w:rPr>
              <w:t>10.000</w:t>
            </w:r>
          </w:p>
        </w:tc>
      </w:tr>
      <w:tr w:rsidR="00FD1224" w:rsidRPr="00C1525F" w:rsidTr="00C1525F">
        <w:trPr>
          <w:trHeight w:val="315"/>
          <w:jc w:val="center"/>
        </w:trPr>
        <w:tc>
          <w:tcPr>
            <w:tcW w:w="954" w:type="dxa"/>
            <w:tcBorders>
              <w:left w:val="single" w:sz="4" w:space="0" w:color="auto"/>
              <w:bottom w:val="single" w:sz="4" w:space="0" w:color="auto"/>
            </w:tcBorders>
            <w:shd w:val="clear" w:color="auto" w:fill="00B0F0"/>
            <w:noWrap/>
            <w:vAlign w:val="bottom"/>
            <w:hideMark/>
          </w:tcPr>
          <w:p w:rsidR="00FD1224" w:rsidRPr="00C1525F" w:rsidRDefault="00401CB9" w:rsidP="00FD1224">
            <w:pPr>
              <w:rPr>
                <w:rFonts w:ascii="Arial" w:hAnsi="Arial" w:cs="Arial"/>
                <w:color w:val="000000"/>
              </w:rPr>
            </w:pPr>
            <w:r>
              <w:rPr>
                <w:rFonts w:ascii="Arial" w:hAnsi="Arial" w:cs="Arial"/>
                <w:color w:val="000000"/>
              </w:rPr>
              <w:t xml:space="preserve"> </w:t>
            </w:r>
          </w:p>
        </w:tc>
        <w:tc>
          <w:tcPr>
            <w:tcW w:w="2799" w:type="dxa"/>
            <w:gridSpan w:val="2"/>
            <w:tcBorders>
              <w:bottom w:val="single" w:sz="4" w:space="0" w:color="auto"/>
              <w:right w:val="single" w:sz="4" w:space="0" w:color="auto"/>
            </w:tcBorders>
            <w:shd w:val="clear" w:color="auto" w:fill="00B0F0"/>
            <w:noWrap/>
            <w:vAlign w:val="bottom"/>
            <w:hideMark/>
          </w:tcPr>
          <w:p w:rsidR="00FD1224" w:rsidRPr="00C1525F" w:rsidRDefault="00FD1224" w:rsidP="00FD1224">
            <w:pPr>
              <w:rPr>
                <w:rFonts w:ascii="Arial" w:hAnsi="Arial" w:cs="Arial"/>
                <w:color w:val="000000"/>
              </w:rPr>
            </w:pPr>
            <w:r w:rsidRPr="00C1525F">
              <w:rPr>
                <w:rFonts w:ascii="Arial" w:hAnsi="Arial" w:cs="Arial"/>
                <w:color w:val="000000"/>
              </w:rPr>
              <w:t xml:space="preserve">Centro formación </w:t>
            </w:r>
          </w:p>
        </w:tc>
        <w:tc>
          <w:tcPr>
            <w:tcW w:w="1247" w:type="dxa"/>
            <w:tcBorders>
              <w:left w:val="single" w:sz="4" w:space="0" w:color="auto"/>
              <w:bottom w:val="single" w:sz="4" w:space="0" w:color="auto"/>
              <w:right w:val="single" w:sz="4" w:space="0" w:color="auto"/>
            </w:tcBorders>
            <w:shd w:val="clear" w:color="auto" w:fill="00B0F0"/>
            <w:noWrap/>
            <w:vAlign w:val="center"/>
            <w:hideMark/>
          </w:tcPr>
          <w:p w:rsidR="00FD1224" w:rsidRPr="00C1525F" w:rsidRDefault="00E33471" w:rsidP="00FD1224">
            <w:pPr>
              <w:jc w:val="center"/>
              <w:rPr>
                <w:rFonts w:ascii="Arial" w:hAnsi="Arial" w:cs="Arial"/>
                <w:color w:val="000000"/>
              </w:rPr>
            </w:pPr>
            <w:r>
              <w:rPr>
                <w:rFonts w:ascii="Arial" w:hAnsi="Arial" w:cs="Arial"/>
                <w:color w:val="000000"/>
              </w:rPr>
              <w:t>7.825</w:t>
            </w:r>
          </w:p>
        </w:tc>
      </w:tr>
    </w:tbl>
    <w:p w:rsidR="009B6B6F" w:rsidRDefault="009B6B6F" w:rsidP="00592880">
      <w:pPr>
        <w:spacing w:line="360" w:lineRule="auto"/>
        <w:ind w:firstLine="709"/>
        <w:jc w:val="both"/>
        <w:rPr>
          <w:rFonts w:ascii="Arial" w:hAnsi="Arial" w:cs="Arial"/>
        </w:rPr>
      </w:pPr>
    </w:p>
    <w:p w:rsidR="00592880" w:rsidRPr="00B76C4F" w:rsidRDefault="0044261F" w:rsidP="00592880">
      <w:pPr>
        <w:spacing w:line="360" w:lineRule="auto"/>
        <w:ind w:firstLine="709"/>
        <w:jc w:val="both"/>
        <w:rPr>
          <w:rFonts w:ascii="Arial" w:hAnsi="Arial" w:cs="Arial"/>
          <w:b/>
        </w:rPr>
      </w:pPr>
      <w:r w:rsidRPr="00B76C4F">
        <w:rPr>
          <w:rFonts w:ascii="Arial" w:hAnsi="Arial" w:cs="Arial"/>
        </w:rPr>
        <w:lastRenderedPageBreak/>
        <w:t>A continuación en las siguientes tablas se muestra</w:t>
      </w:r>
      <w:r w:rsidR="00090A44">
        <w:rPr>
          <w:rFonts w:ascii="Arial" w:hAnsi="Arial" w:cs="Arial"/>
        </w:rPr>
        <w:t>n</w:t>
      </w:r>
      <w:r w:rsidRPr="00B76C4F">
        <w:rPr>
          <w:rFonts w:ascii="Arial" w:hAnsi="Arial" w:cs="Arial"/>
        </w:rPr>
        <w:t xml:space="preserve"> los consumos estimados para el periodo de este ejercicio económico, es decir desde </w:t>
      </w:r>
      <w:r w:rsidR="00725541">
        <w:rPr>
          <w:rFonts w:ascii="Arial" w:hAnsi="Arial" w:cs="Arial"/>
        </w:rPr>
        <w:t>mayo</w:t>
      </w:r>
      <w:r w:rsidRPr="00B76C4F">
        <w:rPr>
          <w:rFonts w:ascii="Arial" w:hAnsi="Arial" w:cs="Arial"/>
        </w:rPr>
        <w:t xml:space="preserve"> 201</w:t>
      </w:r>
      <w:r w:rsidR="00912773" w:rsidRPr="00B76C4F">
        <w:rPr>
          <w:rFonts w:ascii="Arial" w:hAnsi="Arial" w:cs="Arial"/>
        </w:rPr>
        <w:t>7</w:t>
      </w:r>
      <w:r w:rsidRPr="00B76C4F">
        <w:rPr>
          <w:rFonts w:ascii="Arial" w:hAnsi="Arial" w:cs="Arial"/>
        </w:rPr>
        <w:t xml:space="preserve"> a diciembre 201</w:t>
      </w:r>
      <w:r w:rsidR="00912773" w:rsidRPr="00B76C4F">
        <w:rPr>
          <w:rFonts w:ascii="Arial" w:hAnsi="Arial" w:cs="Arial"/>
        </w:rPr>
        <w:t>7</w:t>
      </w:r>
      <w:r w:rsidRPr="00B76C4F">
        <w:rPr>
          <w:rFonts w:ascii="Arial" w:hAnsi="Arial" w:cs="Arial"/>
        </w:rPr>
        <w:t>, y para cada uno de los servicios y dependencias municipales</w:t>
      </w:r>
      <w:r w:rsidR="00E600F0" w:rsidRPr="00B76C4F">
        <w:rPr>
          <w:rFonts w:ascii="Arial" w:hAnsi="Arial" w:cs="Arial"/>
        </w:rPr>
        <w:t>:</w:t>
      </w:r>
    </w:p>
    <w:p w:rsidR="00592880" w:rsidRPr="0023710B" w:rsidRDefault="00592880" w:rsidP="00592880">
      <w:pPr>
        <w:spacing w:line="360" w:lineRule="auto"/>
        <w:ind w:left="993" w:hanging="284"/>
        <w:jc w:val="center"/>
        <w:rPr>
          <w:rFonts w:ascii="Arial" w:hAnsi="Arial" w:cs="Arial"/>
          <w:b/>
          <w:highlight w:val="yellow"/>
        </w:rPr>
      </w:pPr>
    </w:p>
    <w:tbl>
      <w:tblPr>
        <w:tblW w:w="7766" w:type="dxa"/>
        <w:tblInd w:w="809" w:type="dxa"/>
        <w:tblCellMar>
          <w:left w:w="70" w:type="dxa"/>
          <w:right w:w="70" w:type="dxa"/>
        </w:tblCellMar>
        <w:tblLook w:val="04A0"/>
      </w:tblPr>
      <w:tblGrid>
        <w:gridCol w:w="1280"/>
        <w:gridCol w:w="1280"/>
        <w:gridCol w:w="1200"/>
        <w:gridCol w:w="1030"/>
        <w:gridCol w:w="830"/>
        <w:gridCol w:w="445"/>
        <w:gridCol w:w="1701"/>
      </w:tblGrid>
      <w:tr w:rsidR="00592880" w:rsidRPr="0023710B" w:rsidTr="008A0327">
        <w:trPr>
          <w:trHeight w:val="315"/>
        </w:trPr>
        <w:tc>
          <w:tcPr>
            <w:tcW w:w="2560"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592880" w:rsidRPr="00210F73" w:rsidRDefault="00592880" w:rsidP="007901A1">
            <w:pPr>
              <w:jc w:val="center"/>
              <w:rPr>
                <w:rFonts w:ascii="Calibri" w:hAnsi="Calibri"/>
                <w:b/>
                <w:bCs/>
                <w:i/>
                <w:iCs/>
                <w:color w:val="000000"/>
                <w:sz w:val="22"/>
                <w:szCs w:val="22"/>
              </w:rPr>
            </w:pPr>
            <w:r w:rsidRPr="00210F73">
              <w:rPr>
                <w:rFonts w:ascii="Calibri" w:hAnsi="Calibri"/>
                <w:b/>
                <w:bCs/>
                <w:i/>
                <w:iCs/>
                <w:color w:val="000000"/>
                <w:sz w:val="22"/>
                <w:szCs w:val="22"/>
              </w:rPr>
              <w:t>SERVICIO DE DEPORTES</w:t>
            </w:r>
          </w:p>
        </w:tc>
        <w:tc>
          <w:tcPr>
            <w:tcW w:w="1200" w:type="dxa"/>
            <w:tcBorders>
              <w:top w:val="nil"/>
              <w:left w:val="nil"/>
              <w:bottom w:val="nil"/>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2146" w:type="dxa"/>
            <w:gridSpan w:val="2"/>
            <w:tcBorders>
              <w:top w:val="nil"/>
              <w:left w:val="nil"/>
              <w:bottom w:val="nil"/>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r>
      <w:tr w:rsidR="00592880" w:rsidRPr="0023710B" w:rsidTr="008A0327">
        <w:trPr>
          <w:trHeight w:val="315"/>
        </w:trPr>
        <w:tc>
          <w:tcPr>
            <w:tcW w:w="1280" w:type="dxa"/>
            <w:tcBorders>
              <w:top w:val="nil"/>
              <w:left w:val="nil"/>
              <w:bottom w:val="single" w:sz="4"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1280" w:type="dxa"/>
            <w:tcBorders>
              <w:top w:val="nil"/>
              <w:left w:val="nil"/>
              <w:bottom w:val="single" w:sz="4"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1200" w:type="dxa"/>
            <w:tcBorders>
              <w:top w:val="nil"/>
              <w:left w:val="nil"/>
              <w:bottom w:val="single" w:sz="8"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1030" w:type="dxa"/>
            <w:tcBorders>
              <w:top w:val="nil"/>
              <w:left w:val="nil"/>
              <w:bottom w:val="single" w:sz="8"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830" w:type="dxa"/>
            <w:tcBorders>
              <w:top w:val="nil"/>
              <w:left w:val="nil"/>
              <w:bottom w:val="single" w:sz="8"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c>
          <w:tcPr>
            <w:tcW w:w="2146" w:type="dxa"/>
            <w:gridSpan w:val="2"/>
            <w:tcBorders>
              <w:top w:val="nil"/>
              <w:left w:val="nil"/>
              <w:bottom w:val="single" w:sz="8" w:space="0" w:color="auto"/>
              <w:right w:val="nil"/>
            </w:tcBorders>
            <w:shd w:val="clear" w:color="auto" w:fill="auto"/>
            <w:noWrap/>
            <w:vAlign w:val="bottom"/>
            <w:hideMark/>
          </w:tcPr>
          <w:p w:rsidR="00592880" w:rsidRPr="00210F73" w:rsidRDefault="00592880" w:rsidP="007901A1">
            <w:pPr>
              <w:jc w:val="center"/>
              <w:rPr>
                <w:rFonts w:ascii="Calibri" w:hAnsi="Calibri"/>
                <w:color w:val="000000"/>
                <w:sz w:val="22"/>
                <w:szCs w:val="22"/>
              </w:rPr>
            </w:pPr>
          </w:p>
        </w:tc>
      </w:tr>
      <w:tr w:rsidR="00592880" w:rsidRPr="0023710B" w:rsidTr="008A0327">
        <w:trPr>
          <w:trHeight w:val="315"/>
        </w:trPr>
        <w:tc>
          <w:tcPr>
            <w:tcW w:w="2560" w:type="dxa"/>
            <w:gridSpan w:val="2"/>
            <w:tcBorders>
              <w:top w:val="single" w:sz="4" w:space="0" w:color="auto"/>
              <w:left w:val="single" w:sz="4" w:space="0" w:color="auto"/>
              <w:right w:val="single" w:sz="4" w:space="0" w:color="auto"/>
            </w:tcBorders>
            <w:shd w:val="clear" w:color="auto" w:fill="auto"/>
            <w:noWrap/>
            <w:vAlign w:val="bottom"/>
            <w:hideMark/>
          </w:tcPr>
          <w:p w:rsidR="00592880" w:rsidRPr="00210F73" w:rsidRDefault="00592880" w:rsidP="007901A1">
            <w:pPr>
              <w:jc w:val="center"/>
              <w:rPr>
                <w:rFonts w:ascii="Calibri" w:hAnsi="Calibri"/>
                <w:b/>
                <w:bCs/>
                <w:i/>
                <w:iCs/>
                <w:color w:val="000000"/>
                <w:sz w:val="22"/>
                <w:szCs w:val="22"/>
              </w:rPr>
            </w:pPr>
            <w:r w:rsidRPr="00210F73">
              <w:rPr>
                <w:rFonts w:ascii="Calibri" w:hAnsi="Calibri"/>
                <w:b/>
                <w:bCs/>
                <w:i/>
                <w:iCs/>
                <w:color w:val="000000"/>
                <w:sz w:val="22"/>
                <w:szCs w:val="22"/>
              </w:rPr>
              <w:t>DEPENDENCIA</w:t>
            </w:r>
          </w:p>
        </w:tc>
        <w:tc>
          <w:tcPr>
            <w:tcW w:w="2230" w:type="dxa"/>
            <w:gridSpan w:val="2"/>
            <w:tcBorders>
              <w:top w:val="single" w:sz="8" w:space="0" w:color="auto"/>
              <w:left w:val="single" w:sz="4" w:space="0" w:color="auto"/>
              <w:right w:val="single" w:sz="4" w:space="0" w:color="auto"/>
            </w:tcBorders>
            <w:shd w:val="clear" w:color="auto" w:fill="auto"/>
            <w:noWrap/>
            <w:vAlign w:val="bottom"/>
            <w:hideMark/>
          </w:tcPr>
          <w:p w:rsidR="00592880" w:rsidRPr="00210F73" w:rsidRDefault="00592880" w:rsidP="007901A1">
            <w:pPr>
              <w:jc w:val="center"/>
              <w:rPr>
                <w:rFonts w:ascii="Calibri" w:hAnsi="Calibri"/>
                <w:b/>
                <w:bCs/>
                <w:i/>
                <w:iCs/>
                <w:color w:val="000000"/>
                <w:sz w:val="22"/>
                <w:szCs w:val="22"/>
              </w:rPr>
            </w:pPr>
            <w:r w:rsidRPr="00210F73">
              <w:rPr>
                <w:rFonts w:ascii="Calibri" w:hAnsi="Calibri"/>
                <w:b/>
                <w:bCs/>
                <w:i/>
                <w:iCs/>
                <w:color w:val="000000"/>
                <w:sz w:val="22"/>
                <w:szCs w:val="22"/>
              </w:rPr>
              <w:t>SITUACION</w:t>
            </w:r>
          </w:p>
        </w:tc>
        <w:tc>
          <w:tcPr>
            <w:tcW w:w="2976" w:type="dxa"/>
            <w:gridSpan w:val="3"/>
            <w:tcBorders>
              <w:top w:val="single" w:sz="8" w:space="0" w:color="auto"/>
              <w:left w:val="nil"/>
              <w:right w:val="single" w:sz="8" w:space="0" w:color="000000"/>
            </w:tcBorders>
            <w:shd w:val="clear" w:color="auto" w:fill="auto"/>
            <w:noWrap/>
            <w:vAlign w:val="bottom"/>
            <w:hideMark/>
          </w:tcPr>
          <w:p w:rsidR="00592880" w:rsidRPr="00210F73" w:rsidRDefault="00592880" w:rsidP="00592880">
            <w:pPr>
              <w:jc w:val="center"/>
              <w:rPr>
                <w:rFonts w:ascii="Calibri" w:hAnsi="Calibri"/>
                <w:b/>
                <w:bCs/>
                <w:i/>
                <w:iCs/>
                <w:color w:val="000000"/>
                <w:sz w:val="22"/>
                <w:szCs w:val="22"/>
              </w:rPr>
            </w:pPr>
            <w:r w:rsidRPr="00210F73">
              <w:rPr>
                <w:rFonts w:ascii="Calibri" w:hAnsi="Calibri"/>
                <w:b/>
                <w:bCs/>
                <w:i/>
                <w:iCs/>
                <w:color w:val="000000"/>
                <w:sz w:val="22"/>
                <w:szCs w:val="22"/>
              </w:rPr>
              <w:t>CONSUMO ESTIMADO</w:t>
            </w:r>
          </w:p>
        </w:tc>
      </w:tr>
      <w:tr w:rsidR="00592880" w:rsidRPr="0023710B" w:rsidTr="008A0327">
        <w:trPr>
          <w:trHeight w:val="300"/>
        </w:trPr>
        <w:tc>
          <w:tcPr>
            <w:tcW w:w="2560" w:type="dxa"/>
            <w:gridSpan w:val="2"/>
            <w:tcBorders>
              <w:left w:val="single" w:sz="4" w:space="0" w:color="auto"/>
              <w:bottom w:val="single" w:sz="4" w:space="0" w:color="auto"/>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1200" w:type="dxa"/>
            <w:tcBorders>
              <w:left w:val="single" w:sz="4" w:space="0" w:color="auto"/>
              <w:bottom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1030" w:type="dxa"/>
            <w:tcBorders>
              <w:bottom w:val="single" w:sz="4" w:space="0" w:color="auto"/>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1275" w:type="dxa"/>
            <w:gridSpan w:val="2"/>
            <w:tcBorders>
              <w:lef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1701" w:type="dxa"/>
            <w:tcBorders>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 xml:space="preserve">Pabellón </w:t>
            </w:r>
            <w:r w:rsidR="00E27A97" w:rsidRPr="00D158AE">
              <w:rPr>
                <w:rFonts w:ascii="Calibri" w:hAnsi="Calibri"/>
                <w:color w:val="000000"/>
                <w:sz w:val="22"/>
                <w:szCs w:val="22"/>
              </w:rPr>
              <w:t>Ángel</w:t>
            </w:r>
            <w:r w:rsidRPr="00D158AE">
              <w:rPr>
                <w:rFonts w:ascii="Calibri" w:hAnsi="Calibri"/>
                <w:color w:val="000000"/>
                <w:sz w:val="22"/>
                <w:szCs w:val="22"/>
              </w:rPr>
              <w:t xml:space="preserve"> Nieto</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 Amargura s/n</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12</w:t>
            </w:r>
            <w:r w:rsidRPr="00BD2412">
              <w:rPr>
                <w:rFonts w:ascii="Calibri" w:hAnsi="Calibri"/>
                <w:color w:val="000000"/>
                <w:sz w:val="22"/>
                <w:szCs w:val="22"/>
              </w:rPr>
              <w:t>.0</w:t>
            </w:r>
            <w:r>
              <w:rPr>
                <w:rFonts w:ascii="Calibri" w:hAnsi="Calibri"/>
                <w:color w:val="000000"/>
                <w:sz w:val="22"/>
                <w:szCs w:val="22"/>
              </w:rPr>
              <w:t>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Pabellón Alejandro Casona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 Peñausende s/n</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2</w:t>
            </w:r>
            <w:r w:rsidRPr="00BD2412">
              <w:rPr>
                <w:rFonts w:ascii="Calibri" w:hAnsi="Calibri"/>
                <w:color w:val="000000"/>
                <w:sz w:val="22"/>
                <w:szCs w:val="22"/>
              </w:rPr>
              <w:t>.00</w:t>
            </w:r>
            <w:r>
              <w:rPr>
                <w:rFonts w:ascii="Calibri" w:hAnsi="Calibri"/>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Campos Futbol Valorio</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Ctra. Valorio</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4.0</w:t>
            </w:r>
            <w:r w:rsidRPr="00BD2412">
              <w:rPr>
                <w:rFonts w:ascii="Calibri" w:hAnsi="Calibri"/>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Estadio Ruta de la Plata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Ctra. Salamanca</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8.154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Anexos Ruta de la Plata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Ctra. Salamanca</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4.971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Pabellón Manuel Camba</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D158AE" w:rsidRDefault="00E35022" w:rsidP="007901A1">
            <w:pPr>
              <w:rPr>
                <w:rFonts w:ascii="Calibri" w:hAnsi="Calibri"/>
                <w:color w:val="000000"/>
                <w:sz w:val="22"/>
                <w:szCs w:val="22"/>
              </w:rPr>
            </w:pPr>
            <w:r w:rsidRPr="00D158AE">
              <w:rPr>
                <w:rFonts w:ascii="Calibri" w:hAnsi="Calibri"/>
                <w:color w:val="000000"/>
                <w:sz w:val="22"/>
                <w:szCs w:val="22"/>
              </w:rPr>
              <w:t>Av. Obispo Acuña nº 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6.828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5022" w:rsidRPr="00210F73" w:rsidRDefault="00E35022" w:rsidP="007901A1">
            <w:pPr>
              <w:jc w:val="center"/>
              <w:rPr>
                <w:rFonts w:ascii="Calibri" w:hAnsi="Calibri"/>
                <w:color w:val="000000"/>
                <w:sz w:val="22"/>
                <w:szCs w:val="22"/>
              </w:rPr>
            </w:pPr>
            <w:r w:rsidRPr="00210F73">
              <w:rPr>
                <w:rFonts w:ascii="Calibri" w:hAnsi="Calibri"/>
                <w:color w:val="000000"/>
                <w:sz w:val="22"/>
                <w:szCs w:val="22"/>
              </w:rPr>
              <w:t>litros</w:t>
            </w:r>
          </w:p>
        </w:tc>
      </w:tr>
      <w:tr w:rsidR="00E35022" w:rsidRPr="0023710B" w:rsidTr="008A0327">
        <w:trPr>
          <w:trHeight w:val="3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22" w:rsidRPr="00210F73" w:rsidRDefault="00E35022" w:rsidP="007901A1">
            <w:pPr>
              <w:rPr>
                <w:rFonts w:ascii="Calibri" w:hAnsi="Calibri"/>
                <w:color w:val="000000"/>
                <w:sz w:val="22"/>
                <w:szCs w:val="22"/>
              </w:rPr>
            </w:pPr>
            <w:r w:rsidRPr="00210F73">
              <w:rPr>
                <w:rFonts w:ascii="Calibri" w:hAnsi="Calibri"/>
                <w:color w:val="000000"/>
                <w:sz w:val="22"/>
                <w:szCs w:val="22"/>
              </w:rPr>
              <w:t>Pabellón Azul</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210F73" w:rsidRDefault="00E35022" w:rsidP="007901A1">
            <w:pPr>
              <w:rPr>
                <w:rFonts w:ascii="Calibri" w:hAnsi="Calibri"/>
                <w:color w:val="000000"/>
                <w:sz w:val="22"/>
                <w:szCs w:val="22"/>
              </w:rPr>
            </w:pPr>
            <w:r w:rsidRPr="00210F73">
              <w:rPr>
                <w:rFonts w:ascii="Calibri" w:hAnsi="Calibri"/>
                <w:color w:val="000000"/>
                <w:sz w:val="22"/>
                <w:szCs w:val="22"/>
              </w:rPr>
              <w:t>Av. Obispo Acuña nº 2</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022" w:rsidRPr="00BD2412" w:rsidRDefault="00E35022" w:rsidP="00F655DE">
            <w:pPr>
              <w:jc w:val="center"/>
              <w:rPr>
                <w:rFonts w:ascii="Calibri" w:hAnsi="Calibri"/>
                <w:color w:val="000000"/>
                <w:sz w:val="22"/>
                <w:szCs w:val="22"/>
              </w:rPr>
            </w:pPr>
            <w:r>
              <w:rPr>
                <w:rFonts w:ascii="Calibri" w:hAnsi="Calibri"/>
                <w:color w:val="000000"/>
                <w:sz w:val="22"/>
                <w:szCs w:val="22"/>
              </w:rPr>
              <w:t>10.554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5022" w:rsidRPr="0023710B" w:rsidRDefault="00E35022" w:rsidP="007901A1">
            <w:pPr>
              <w:jc w:val="center"/>
              <w:rPr>
                <w:rFonts w:ascii="Calibri" w:hAnsi="Calibri"/>
                <w:color w:val="000000"/>
                <w:sz w:val="22"/>
                <w:szCs w:val="22"/>
                <w:highlight w:val="yellow"/>
              </w:rPr>
            </w:pPr>
            <w:r w:rsidRPr="00210F73">
              <w:rPr>
                <w:rFonts w:ascii="Calibri" w:hAnsi="Calibri"/>
                <w:color w:val="000000"/>
                <w:sz w:val="22"/>
                <w:szCs w:val="22"/>
              </w:rPr>
              <w:t>litros</w:t>
            </w:r>
          </w:p>
        </w:tc>
      </w:tr>
    </w:tbl>
    <w:p w:rsidR="00592880" w:rsidRPr="0023710B" w:rsidRDefault="00592880" w:rsidP="00592880">
      <w:pPr>
        <w:spacing w:line="360" w:lineRule="auto"/>
        <w:ind w:firstLine="709"/>
        <w:jc w:val="both"/>
        <w:rPr>
          <w:rFonts w:ascii="Arial" w:hAnsi="Arial" w:cs="Arial"/>
          <w:b/>
          <w:highlight w:val="yellow"/>
        </w:rPr>
      </w:pPr>
    </w:p>
    <w:tbl>
      <w:tblPr>
        <w:tblW w:w="8494" w:type="dxa"/>
        <w:tblInd w:w="637" w:type="dxa"/>
        <w:tblCellMar>
          <w:left w:w="70" w:type="dxa"/>
          <w:right w:w="70" w:type="dxa"/>
        </w:tblCellMar>
        <w:tblLook w:val="04A0"/>
      </w:tblPr>
      <w:tblGrid>
        <w:gridCol w:w="573"/>
        <w:gridCol w:w="2706"/>
        <w:gridCol w:w="160"/>
        <w:gridCol w:w="1381"/>
        <w:gridCol w:w="556"/>
        <w:gridCol w:w="86"/>
        <w:gridCol w:w="556"/>
        <w:gridCol w:w="343"/>
        <w:gridCol w:w="1559"/>
        <w:gridCol w:w="18"/>
        <w:gridCol w:w="556"/>
      </w:tblGrid>
      <w:tr w:rsidR="00592880" w:rsidRPr="0023710B" w:rsidTr="005F59F0">
        <w:trPr>
          <w:gridAfter w:val="1"/>
          <w:wAfter w:w="556" w:type="dxa"/>
          <w:trHeight w:val="315"/>
        </w:trPr>
        <w:tc>
          <w:tcPr>
            <w:tcW w:w="4820" w:type="dxa"/>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92880" w:rsidRPr="004123C6" w:rsidRDefault="00592880" w:rsidP="00396B6F">
            <w:pPr>
              <w:rPr>
                <w:rFonts w:ascii="Calibri" w:hAnsi="Calibri"/>
                <w:b/>
                <w:bCs/>
                <w:i/>
                <w:iCs/>
                <w:color w:val="000000"/>
                <w:sz w:val="22"/>
                <w:szCs w:val="22"/>
              </w:rPr>
            </w:pPr>
            <w:r w:rsidRPr="004123C6">
              <w:rPr>
                <w:rFonts w:ascii="Calibri" w:hAnsi="Calibri"/>
                <w:b/>
                <w:bCs/>
                <w:i/>
                <w:iCs/>
                <w:color w:val="000000"/>
                <w:sz w:val="22"/>
                <w:szCs w:val="22"/>
              </w:rPr>
              <w:t xml:space="preserve">SERVICIOS GENERALES  </w:t>
            </w:r>
          </w:p>
        </w:tc>
        <w:tc>
          <w:tcPr>
            <w:tcW w:w="642" w:type="dxa"/>
            <w:gridSpan w:val="2"/>
            <w:tcBorders>
              <w:top w:val="nil"/>
              <w:left w:val="nil"/>
              <w:bottom w:val="nil"/>
              <w:right w:val="nil"/>
            </w:tcBorders>
            <w:shd w:val="clear" w:color="auto" w:fill="auto"/>
            <w:noWrap/>
            <w:vAlign w:val="bottom"/>
            <w:hideMark/>
          </w:tcPr>
          <w:p w:rsidR="00592880" w:rsidRPr="004123C6" w:rsidRDefault="00592880" w:rsidP="007901A1">
            <w:pPr>
              <w:jc w:val="center"/>
              <w:rPr>
                <w:rFonts w:ascii="Calibri" w:hAnsi="Calibri"/>
                <w:b/>
                <w:bCs/>
                <w:i/>
                <w:iCs/>
                <w:color w:val="000000"/>
                <w:sz w:val="22"/>
                <w:szCs w:val="22"/>
              </w:rPr>
            </w:pPr>
          </w:p>
        </w:tc>
        <w:tc>
          <w:tcPr>
            <w:tcW w:w="2476" w:type="dxa"/>
            <w:gridSpan w:val="4"/>
            <w:tcBorders>
              <w:top w:val="nil"/>
              <w:left w:val="nil"/>
              <w:bottom w:val="nil"/>
              <w:right w:val="nil"/>
            </w:tcBorders>
            <w:shd w:val="clear" w:color="auto" w:fill="auto"/>
            <w:noWrap/>
            <w:vAlign w:val="bottom"/>
            <w:hideMark/>
          </w:tcPr>
          <w:p w:rsidR="00592880" w:rsidRPr="004123C6" w:rsidRDefault="00592880" w:rsidP="007901A1">
            <w:pPr>
              <w:jc w:val="center"/>
              <w:rPr>
                <w:rFonts w:ascii="Calibri" w:hAnsi="Calibri"/>
                <w:b/>
                <w:bCs/>
                <w:i/>
                <w:iCs/>
                <w:color w:val="000000"/>
                <w:sz w:val="22"/>
                <w:szCs w:val="22"/>
              </w:rPr>
            </w:pPr>
          </w:p>
        </w:tc>
      </w:tr>
      <w:tr w:rsidR="00592880" w:rsidRPr="0023710B" w:rsidTr="005F59F0">
        <w:trPr>
          <w:trHeight w:val="315"/>
        </w:trPr>
        <w:tc>
          <w:tcPr>
            <w:tcW w:w="573" w:type="dxa"/>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c>
          <w:tcPr>
            <w:tcW w:w="2706" w:type="dxa"/>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c>
          <w:tcPr>
            <w:tcW w:w="1937" w:type="dxa"/>
            <w:gridSpan w:val="2"/>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c>
          <w:tcPr>
            <w:tcW w:w="2476" w:type="dxa"/>
            <w:gridSpan w:val="4"/>
            <w:tcBorders>
              <w:top w:val="nil"/>
              <w:left w:val="nil"/>
              <w:bottom w:val="nil"/>
              <w:right w:val="nil"/>
            </w:tcBorders>
            <w:shd w:val="clear" w:color="auto" w:fill="auto"/>
            <w:noWrap/>
            <w:vAlign w:val="bottom"/>
            <w:hideMark/>
          </w:tcPr>
          <w:p w:rsidR="00592880" w:rsidRPr="004123C6" w:rsidRDefault="00592880" w:rsidP="007901A1">
            <w:pPr>
              <w:rPr>
                <w:rFonts w:ascii="Calibri" w:hAnsi="Calibri"/>
                <w:color w:val="000000"/>
                <w:sz w:val="22"/>
                <w:szCs w:val="22"/>
              </w:rPr>
            </w:pPr>
          </w:p>
        </w:tc>
      </w:tr>
      <w:tr w:rsidR="00592880" w:rsidRPr="0023710B" w:rsidTr="005F59F0">
        <w:trPr>
          <w:gridAfter w:val="1"/>
          <w:wAfter w:w="556" w:type="dxa"/>
          <w:trHeight w:val="300"/>
        </w:trPr>
        <w:tc>
          <w:tcPr>
            <w:tcW w:w="3279" w:type="dxa"/>
            <w:gridSpan w:val="2"/>
            <w:tcBorders>
              <w:top w:val="single" w:sz="8" w:space="0" w:color="auto"/>
              <w:left w:val="single" w:sz="8" w:space="0" w:color="auto"/>
              <w:bottom w:val="nil"/>
              <w:right w:val="single" w:sz="4" w:space="0" w:color="auto"/>
            </w:tcBorders>
            <w:shd w:val="clear" w:color="auto" w:fill="auto"/>
            <w:noWrap/>
            <w:vAlign w:val="bottom"/>
            <w:hideMark/>
          </w:tcPr>
          <w:p w:rsidR="00592880" w:rsidRPr="004123C6" w:rsidRDefault="00592880" w:rsidP="007901A1">
            <w:pPr>
              <w:jc w:val="center"/>
              <w:rPr>
                <w:rFonts w:ascii="Calibri" w:hAnsi="Calibri"/>
                <w:b/>
                <w:bCs/>
                <w:i/>
                <w:iCs/>
                <w:color w:val="000000"/>
                <w:sz w:val="22"/>
                <w:szCs w:val="22"/>
              </w:rPr>
            </w:pPr>
            <w:r w:rsidRPr="004123C6">
              <w:rPr>
                <w:rFonts w:ascii="Calibri" w:hAnsi="Calibri"/>
                <w:b/>
                <w:bCs/>
                <w:i/>
                <w:iCs/>
                <w:color w:val="000000"/>
                <w:sz w:val="22"/>
                <w:szCs w:val="22"/>
              </w:rPr>
              <w:t>DEPENDENCIA</w:t>
            </w:r>
          </w:p>
        </w:tc>
        <w:tc>
          <w:tcPr>
            <w:tcW w:w="2097" w:type="dxa"/>
            <w:gridSpan w:val="3"/>
            <w:tcBorders>
              <w:top w:val="single" w:sz="8" w:space="0" w:color="auto"/>
              <w:left w:val="nil"/>
              <w:bottom w:val="nil"/>
              <w:right w:val="single" w:sz="4" w:space="0" w:color="auto"/>
            </w:tcBorders>
            <w:shd w:val="clear" w:color="auto" w:fill="auto"/>
            <w:noWrap/>
            <w:vAlign w:val="bottom"/>
            <w:hideMark/>
          </w:tcPr>
          <w:p w:rsidR="00592880" w:rsidRPr="004123C6" w:rsidRDefault="00592880" w:rsidP="007901A1">
            <w:pPr>
              <w:jc w:val="center"/>
              <w:rPr>
                <w:rFonts w:ascii="Calibri" w:hAnsi="Calibri"/>
                <w:b/>
                <w:bCs/>
                <w:i/>
                <w:iCs/>
                <w:color w:val="000000"/>
                <w:sz w:val="22"/>
                <w:szCs w:val="22"/>
              </w:rPr>
            </w:pPr>
            <w:r w:rsidRPr="004123C6">
              <w:rPr>
                <w:rFonts w:ascii="Calibri" w:hAnsi="Calibri"/>
                <w:b/>
                <w:bCs/>
                <w:i/>
                <w:iCs/>
                <w:color w:val="000000"/>
                <w:sz w:val="22"/>
                <w:szCs w:val="22"/>
              </w:rPr>
              <w:t>SITUACION</w:t>
            </w:r>
          </w:p>
        </w:tc>
        <w:tc>
          <w:tcPr>
            <w:tcW w:w="2562" w:type="dxa"/>
            <w:gridSpan w:val="5"/>
            <w:tcBorders>
              <w:top w:val="single" w:sz="8" w:space="0" w:color="auto"/>
              <w:left w:val="nil"/>
              <w:bottom w:val="nil"/>
              <w:right w:val="single" w:sz="8" w:space="0" w:color="000000"/>
            </w:tcBorders>
            <w:shd w:val="clear" w:color="auto" w:fill="auto"/>
            <w:noWrap/>
            <w:vAlign w:val="bottom"/>
            <w:hideMark/>
          </w:tcPr>
          <w:p w:rsidR="00592880" w:rsidRPr="004123C6" w:rsidRDefault="00592880" w:rsidP="00752ACB">
            <w:pPr>
              <w:jc w:val="center"/>
              <w:rPr>
                <w:rFonts w:ascii="Calibri" w:hAnsi="Calibri"/>
                <w:b/>
                <w:bCs/>
                <w:i/>
                <w:iCs/>
                <w:color w:val="000000"/>
                <w:sz w:val="22"/>
                <w:szCs w:val="22"/>
              </w:rPr>
            </w:pPr>
            <w:r w:rsidRPr="004123C6">
              <w:rPr>
                <w:rFonts w:ascii="Calibri" w:hAnsi="Calibri"/>
                <w:b/>
                <w:bCs/>
                <w:i/>
                <w:iCs/>
                <w:color w:val="000000"/>
                <w:sz w:val="22"/>
                <w:szCs w:val="22"/>
              </w:rPr>
              <w:t>C</w:t>
            </w:r>
            <w:r w:rsidR="00F67B81" w:rsidRPr="004123C6">
              <w:rPr>
                <w:rFonts w:ascii="Calibri" w:hAnsi="Calibri"/>
                <w:b/>
                <w:bCs/>
                <w:i/>
                <w:iCs/>
                <w:color w:val="000000"/>
                <w:sz w:val="22"/>
                <w:szCs w:val="22"/>
              </w:rPr>
              <w:t>ONSUMO ESTIMADO</w:t>
            </w:r>
            <w:r w:rsidRPr="004123C6">
              <w:rPr>
                <w:rFonts w:ascii="Calibri" w:hAnsi="Calibri"/>
                <w:b/>
                <w:bCs/>
                <w:i/>
                <w:iCs/>
                <w:color w:val="000000"/>
                <w:sz w:val="22"/>
                <w:szCs w:val="22"/>
              </w:rPr>
              <w:t xml:space="preserve"> </w:t>
            </w:r>
          </w:p>
        </w:tc>
      </w:tr>
      <w:tr w:rsidR="00592880" w:rsidRPr="0023710B" w:rsidTr="005F59F0">
        <w:trPr>
          <w:gridAfter w:val="1"/>
          <w:wAfter w:w="556" w:type="dxa"/>
          <w:trHeight w:val="300"/>
        </w:trPr>
        <w:tc>
          <w:tcPr>
            <w:tcW w:w="32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2097" w:type="dxa"/>
            <w:gridSpan w:val="3"/>
            <w:tcBorders>
              <w:top w:val="single" w:sz="4" w:space="0" w:color="auto"/>
              <w:left w:val="nil"/>
              <w:bottom w:val="single" w:sz="4" w:space="0" w:color="auto"/>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c>
          <w:tcPr>
            <w:tcW w:w="2562"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880" w:rsidRPr="0023710B" w:rsidRDefault="00592880" w:rsidP="007901A1">
            <w:pPr>
              <w:jc w:val="center"/>
              <w:rPr>
                <w:rFonts w:ascii="Calibri" w:hAnsi="Calibri"/>
                <w:color w:val="000000"/>
                <w:sz w:val="22"/>
                <w:szCs w:val="22"/>
                <w:highlight w:val="yellow"/>
              </w:rPr>
            </w:pPr>
          </w:p>
        </w:tc>
      </w:tr>
      <w:tr w:rsidR="005F59F0" w:rsidRPr="00BD2412" w:rsidTr="005F59F0">
        <w:trPr>
          <w:gridAfter w:val="2"/>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59F0" w:rsidRPr="00BD2412" w:rsidRDefault="005F59F0" w:rsidP="00F655DE">
            <w:pPr>
              <w:rPr>
                <w:rFonts w:ascii="Calibri" w:hAnsi="Calibri"/>
                <w:color w:val="000000"/>
                <w:sz w:val="22"/>
                <w:szCs w:val="22"/>
              </w:rPr>
            </w:pPr>
            <w:r w:rsidRPr="00BD2412">
              <w:rPr>
                <w:rFonts w:ascii="Calibri" w:hAnsi="Calibri"/>
                <w:color w:val="000000"/>
                <w:sz w:val="22"/>
                <w:szCs w:val="22"/>
              </w:rPr>
              <w:t>Ayuntamiento Zamora</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59F0" w:rsidRPr="00BD2412" w:rsidRDefault="005F59F0" w:rsidP="00A36D0B">
            <w:pPr>
              <w:rPr>
                <w:rFonts w:ascii="Calibri" w:hAnsi="Calibri"/>
                <w:color w:val="000000"/>
                <w:sz w:val="22"/>
                <w:szCs w:val="22"/>
              </w:rPr>
            </w:pPr>
            <w:r w:rsidRPr="00BD2412">
              <w:rPr>
                <w:rFonts w:ascii="Calibri" w:hAnsi="Calibri"/>
                <w:color w:val="000000"/>
                <w:sz w:val="22"/>
                <w:szCs w:val="22"/>
              </w:rPr>
              <w:t>Plaza Mayor s/n</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5F59F0" w:rsidRPr="00BD2412" w:rsidRDefault="00DE7157" w:rsidP="00F655DE">
            <w:pPr>
              <w:jc w:val="center"/>
              <w:rPr>
                <w:rFonts w:ascii="Calibri" w:hAnsi="Calibri"/>
                <w:color w:val="000000"/>
                <w:sz w:val="22"/>
                <w:szCs w:val="22"/>
              </w:rPr>
            </w:pPr>
            <w:r>
              <w:rPr>
                <w:rFonts w:ascii="Calibri" w:hAnsi="Calibri"/>
                <w:color w:val="000000"/>
                <w:sz w:val="22"/>
                <w:szCs w:val="22"/>
              </w:rPr>
              <w:t>8</w:t>
            </w:r>
            <w:r w:rsidR="005F59F0" w:rsidRPr="00BD2412">
              <w:rPr>
                <w:rFonts w:ascii="Calibri" w:hAnsi="Calibri"/>
                <w:color w:val="000000"/>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F59F0" w:rsidRPr="00BD2412" w:rsidRDefault="005F59F0" w:rsidP="00F655DE">
            <w:pPr>
              <w:jc w:val="center"/>
              <w:rPr>
                <w:rFonts w:ascii="Calibri" w:hAnsi="Calibri"/>
                <w:color w:val="000000"/>
                <w:sz w:val="22"/>
                <w:szCs w:val="22"/>
              </w:rPr>
            </w:pPr>
            <w:r w:rsidRPr="00BD2412">
              <w:rPr>
                <w:rFonts w:ascii="Calibri" w:hAnsi="Calibri"/>
                <w:color w:val="000000"/>
                <w:sz w:val="22"/>
                <w:szCs w:val="22"/>
              </w:rPr>
              <w:t>litros</w:t>
            </w:r>
          </w:p>
        </w:tc>
      </w:tr>
      <w:tr w:rsidR="005F59F0" w:rsidRPr="000932D5" w:rsidTr="005F59F0">
        <w:trPr>
          <w:gridAfter w:val="2"/>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59F0" w:rsidRPr="00BD2412" w:rsidRDefault="00D11DFD" w:rsidP="00F655DE">
            <w:pPr>
              <w:rPr>
                <w:rFonts w:ascii="Calibri" w:hAnsi="Calibri"/>
                <w:color w:val="000000"/>
                <w:sz w:val="22"/>
                <w:szCs w:val="22"/>
              </w:rPr>
            </w:pPr>
            <w:r>
              <w:rPr>
                <w:rFonts w:ascii="Calibri" w:hAnsi="Calibri"/>
                <w:color w:val="000000"/>
                <w:sz w:val="22"/>
                <w:szCs w:val="22"/>
              </w:rPr>
              <w:t>Nuevas o</w:t>
            </w:r>
            <w:r w:rsidR="005F59F0">
              <w:rPr>
                <w:rFonts w:ascii="Calibri" w:hAnsi="Calibri"/>
                <w:color w:val="000000"/>
                <w:sz w:val="22"/>
                <w:szCs w:val="22"/>
              </w:rPr>
              <w:t xml:space="preserve">ficinas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59F0" w:rsidRPr="00BD2412" w:rsidRDefault="005F59F0" w:rsidP="00A36D0B">
            <w:pPr>
              <w:rPr>
                <w:rFonts w:ascii="Calibri" w:hAnsi="Calibri"/>
                <w:color w:val="000000"/>
                <w:sz w:val="22"/>
                <w:szCs w:val="22"/>
              </w:rPr>
            </w:pPr>
            <w:r>
              <w:rPr>
                <w:rFonts w:ascii="Calibri" w:hAnsi="Calibri"/>
                <w:color w:val="000000"/>
                <w:sz w:val="22"/>
                <w:szCs w:val="22"/>
              </w:rPr>
              <w:t>C/</w:t>
            </w:r>
            <w:r w:rsidR="000E2125">
              <w:rPr>
                <w:rFonts w:ascii="Calibri" w:hAnsi="Calibri"/>
                <w:color w:val="000000"/>
                <w:sz w:val="22"/>
                <w:szCs w:val="22"/>
              </w:rPr>
              <w:t xml:space="preserve"> </w:t>
            </w:r>
            <w:r>
              <w:rPr>
                <w:rFonts w:ascii="Calibri" w:hAnsi="Calibri"/>
                <w:color w:val="000000"/>
                <w:sz w:val="22"/>
                <w:szCs w:val="22"/>
              </w:rPr>
              <w:t xml:space="preserve">Santa Ana  </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5F59F0" w:rsidRPr="000932D5" w:rsidRDefault="00DE7157" w:rsidP="00F655DE">
            <w:pPr>
              <w:jc w:val="center"/>
              <w:rPr>
                <w:rFonts w:ascii="Calibri" w:hAnsi="Calibri"/>
                <w:color w:val="000000"/>
                <w:sz w:val="22"/>
                <w:szCs w:val="22"/>
              </w:rPr>
            </w:pPr>
            <w:r>
              <w:rPr>
                <w:rFonts w:ascii="Calibri" w:hAnsi="Calibri"/>
                <w:color w:val="000000"/>
                <w:sz w:val="22"/>
                <w:szCs w:val="22"/>
              </w:rPr>
              <w:t>4</w:t>
            </w:r>
            <w:r w:rsidR="005F59F0" w:rsidRPr="000932D5">
              <w:rPr>
                <w:rFonts w:ascii="Calibri" w:hAnsi="Calibri"/>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F59F0" w:rsidRPr="000932D5" w:rsidRDefault="005F59F0" w:rsidP="00F655DE">
            <w:pPr>
              <w:jc w:val="center"/>
              <w:rPr>
                <w:rFonts w:ascii="Calibri" w:hAnsi="Calibri"/>
                <w:color w:val="000000"/>
                <w:sz w:val="22"/>
                <w:szCs w:val="22"/>
              </w:rPr>
            </w:pPr>
            <w:r w:rsidRPr="000932D5">
              <w:rPr>
                <w:rFonts w:ascii="Calibri" w:hAnsi="Calibri"/>
                <w:color w:val="000000"/>
                <w:sz w:val="22"/>
                <w:szCs w:val="22"/>
              </w:rPr>
              <w:t>litros</w:t>
            </w:r>
          </w:p>
        </w:tc>
      </w:tr>
      <w:tr w:rsidR="005F59F0" w:rsidRPr="00231F69" w:rsidTr="005F59F0">
        <w:trPr>
          <w:gridAfter w:val="2"/>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59F0" w:rsidRPr="00231F69" w:rsidRDefault="00D11DFD" w:rsidP="00F655DE">
            <w:pPr>
              <w:rPr>
                <w:rFonts w:ascii="Calibri" w:hAnsi="Calibri"/>
                <w:color w:val="000000"/>
                <w:sz w:val="22"/>
                <w:szCs w:val="22"/>
              </w:rPr>
            </w:pPr>
            <w:r>
              <w:rPr>
                <w:rFonts w:ascii="Calibri" w:hAnsi="Calibri"/>
                <w:color w:val="000000"/>
                <w:sz w:val="22"/>
                <w:szCs w:val="22"/>
              </w:rPr>
              <w:t>Centro f</w:t>
            </w:r>
            <w:r w:rsidR="005F59F0">
              <w:rPr>
                <w:rFonts w:ascii="Calibri" w:hAnsi="Calibri"/>
                <w:color w:val="000000"/>
                <w:sz w:val="22"/>
                <w:szCs w:val="22"/>
              </w:rPr>
              <w:t xml:space="preserve">ormación </w:t>
            </w:r>
            <w:r w:rsidR="006F357C">
              <w:rPr>
                <w:rFonts w:ascii="Calibri" w:hAnsi="Calibri"/>
                <w:color w:val="000000"/>
                <w:sz w:val="22"/>
                <w:szCs w:val="22"/>
              </w:rPr>
              <w:t>o</w:t>
            </w:r>
            <w:r w:rsidR="005F59F0" w:rsidRPr="00231F69">
              <w:rPr>
                <w:rFonts w:ascii="Calibri" w:hAnsi="Calibri"/>
                <w:color w:val="000000"/>
                <w:sz w:val="22"/>
                <w:szCs w:val="22"/>
              </w:rPr>
              <w:t xml:space="preserve">cupacional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59F0" w:rsidRPr="00231F69" w:rsidRDefault="005F59F0" w:rsidP="00A36D0B">
            <w:pPr>
              <w:rPr>
                <w:rFonts w:ascii="Calibri" w:hAnsi="Calibri"/>
                <w:color w:val="000000"/>
                <w:sz w:val="22"/>
                <w:szCs w:val="22"/>
              </w:rPr>
            </w:pPr>
            <w:r w:rsidRPr="00231F69">
              <w:rPr>
                <w:rFonts w:ascii="Calibri" w:hAnsi="Calibri"/>
                <w:color w:val="000000"/>
                <w:sz w:val="22"/>
                <w:szCs w:val="22"/>
              </w:rPr>
              <w:t>Ctra</w:t>
            </w:r>
            <w:r>
              <w:rPr>
                <w:rFonts w:ascii="Calibri" w:hAnsi="Calibri"/>
                <w:color w:val="000000"/>
                <w:sz w:val="22"/>
                <w:szCs w:val="22"/>
              </w:rPr>
              <w:t>.</w:t>
            </w:r>
            <w:r w:rsidR="00926A2A">
              <w:rPr>
                <w:rFonts w:ascii="Calibri" w:hAnsi="Calibri"/>
                <w:color w:val="000000"/>
                <w:sz w:val="22"/>
                <w:szCs w:val="22"/>
              </w:rPr>
              <w:t xml:space="preserve"> Almaraz Km</w:t>
            </w:r>
            <w:r w:rsidRPr="00231F69">
              <w:rPr>
                <w:rFonts w:ascii="Calibri" w:hAnsi="Calibri"/>
                <w:color w:val="000000"/>
                <w:sz w:val="22"/>
                <w:szCs w:val="22"/>
              </w:rPr>
              <w:t xml:space="preserve">. 1,5 </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5F59F0" w:rsidRPr="00231F69" w:rsidRDefault="00DE7157" w:rsidP="00F655DE">
            <w:pPr>
              <w:jc w:val="center"/>
              <w:rPr>
                <w:rFonts w:ascii="Calibri" w:hAnsi="Calibri"/>
                <w:color w:val="000000"/>
                <w:sz w:val="22"/>
                <w:szCs w:val="22"/>
              </w:rPr>
            </w:pPr>
            <w:r>
              <w:rPr>
                <w:rFonts w:ascii="Calibri" w:hAnsi="Calibri"/>
                <w:color w:val="000000"/>
                <w:sz w:val="22"/>
                <w:szCs w:val="22"/>
              </w:rPr>
              <w:t>2.391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F59F0" w:rsidRPr="00231F69" w:rsidRDefault="005F59F0" w:rsidP="00F655DE">
            <w:pPr>
              <w:jc w:val="center"/>
              <w:rPr>
                <w:rFonts w:ascii="Calibri" w:hAnsi="Calibri"/>
                <w:color w:val="000000"/>
                <w:sz w:val="22"/>
                <w:szCs w:val="22"/>
              </w:rPr>
            </w:pPr>
            <w:r w:rsidRPr="00231F69">
              <w:rPr>
                <w:rFonts w:ascii="Calibri" w:hAnsi="Calibri"/>
                <w:color w:val="000000"/>
                <w:sz w:val="22"/>
                <w:szCs w:val="22"/>
              </w:rPr>
              <w:t>litros</w:t>
            </w:r>
          </w:p>
        </w:tc>
      </w:tr>
      <w:tr w:rsidR="005F59F0" w:rsidRPr="00635BE1" w:rsidTr="005F59F0">
        <w:trPr>
          <w:gridAfter w:val="2"/>
          <w:wAfter w:w="574" w:type="dxa"/>
          <w:trHeight w:val="300"/>
        </w:trPr>
        <w:tc>
          <w:tcPr>
            <w:tcW w:w="32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59F0" w:rsidRPr="00635BE1" w:rsidRDefault="006F357C" w:rsidP="00F655DE">
            <w:pPr>
              <w:rPr>
                <w:rFonts w:ascii="Calibri" w:hAnsi="Calibri"/>
                <w:color w:val="000000"/>
                <w:sz w:val="22"/>
                <w:szCs w:val="22"/>
              </w:rPr>
            </w:pPr>
            <w:r>
              <w:rPr>
                <w:rFonts w:ascii="Calibri" w:hAnsi="Calibri"/>
                <w:color w:val="000000"/>
                <w:sz w:val="22"/>
                <w:szCs w:val="22"/>
              </w:rPr>
              <w:t>Centro formación o</w:t>
            </w:r>
            <w:r w:rsidR="005F59F0" w:rsidRPr="00635BE1">
              <w:rPr>
                <w:rFonts w:ascii="Calibri" w:hAnsi="Calibri"/>
                <w:color w:val="000000"/>
                <w:sz w:val="22"/>
                <w:szCs w:val="22"/>
              </w:rPr>
              <w:t>cupacional</w:t>
            </w:r>
            <w:r w:rsidR="005F59F0">
              <w:rPr>
                <w:rFonts w:ascii="Calibri" w:hAnsi="Calibri"/>
                <w:color w:val="000000"/>
                <w:sz w:val="22"/>
                <w:szCs w:val="22"/>
              </w:rPr>
              <w:t xml:space="preserve"> (2)</w:t>
            </w:r>
            <w:r w:rsidR="005F59F0" w:rsidRPr="00635BE1">
              <w:rPr>
                <w:rFonts w:ascii="Calibri" w:hAnsi="Calibri"/>
                <w:color w:val="000000"/>
                <w:sz w:val="22"/>
                <w:szCs w:val="22"/>
              </w:rPr>
              <w:t xml:space="preserve"> </w:t>
            </w:r>
          </w:p>
        </w:tc>
        <w:tc>
          <w:tcPr>
            <w:tcW w:w="20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59F0" w:rsidRPr="00635BE1" w:rsidRDefault="00926A2A" w:rsidP="00A36D0B">
            <w:pPr>
              <w:rPr>
                <w:rFonts w:ascii="Calibri" w:hAnsi="Calibri"/>
                <w:color w:val="000000"/>
                <w:sz w:val="22"/>
                <w:szCs w:val="22"/>
              </w:rPr>
            </w:pPr>
            <w:r>
              <w:rPr>
                <w:rFonts w:ascii="Calibri" w:hAnsi="Calibri"/>
                <w:color w:val="000000"/>
                <w:sz w:val="22"/>
                <w:szCs w:val="22"/>
              </w:rPr>
              <w:t>Ctra. Almaraz Km</w:t>
            </w:r>
            <w:r w:rsidR="005F59F0" w:rsidRPr="00635BE1">
              <w:rPr>
                <w:rFonts w:ascii="Calibri" w:hAnsi="Calibri"/>
                <w:color w:val="000000"/>
                <w:sz w:val="22"/>
                <w:szCs w:val="22"/>
              </w:rPr>
              <w:t xml:space="preserve">. 1,5 </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5F59F0" w:rsidRPr="00635BE1" w:rsidRDefault="00DE7157" w:rsidP="00F655DE">
            <w:pPr>
              <w:jc w:val="center"/>
              <w:rPr>
                <w:rFonts w:ascii="Calibri" w:hAnsi="Calibri"/>
                <w:color w:val="000000"/>
                <w:sz w:val="22"/>
                <w:szCs w:val="22"/>
              </w:rPr>
            </w:pPr>
            <w:r>
              <w:rPr>
                <w:rFonts w:ascii="Calibri" w:hAnsi="Calibri"/>
                <w:color w:val="000000"/>
                <w:sz w:val="22"/>
                <w:szCs w:val="22"/>
              </w:rPr>
              <w:t>2.391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59F0" w:rsidRPr="00635BE1" w:rsidRDefault="005F59F0" w:rsidP="00F655DE">
            <w:pPr>
              <w:jc w:val="center"/>
              <w:rPr>
                <w:rFonts w:ascii="Calibri" w:hAnsi="Calibri"/>
                <w:color w:val="000000"/>
                <w:sz w:val="22"/>
                <w:szCs w:val="22"/>
              </w:rPr>
            </w:pPr>
            <w:r w:rsidRPr="00635BE1">
              <w:rPr>
                <w:rFonts w:ascii="Calibri" w:hAnsi="Calibri"/>
                <w:color w:val="000000"/>
                <w:sz w:val="22"/>
                <w:szCs w:val="22"/>
              </w:rPr>
              <w:t>litros</w:t>
            </w:r>
          </w:p>
        </w:tc>
      </w:tr>
    </w:tbl>
    <w:p w:rsidR="00396B6F" w:rsidRPr="0023710B" w:rsidRDefault="00396B6F" w:rsidP="00592880">
      <w:pPr>
        <w:spacing w:line="360" w:lineRule="auto"/>
        <w:ind w:firstLine="709"/>
        <w:jc w:val="both"/>
        <w:rPr>
          <w:rFonts w:ascii="Arial" w:hAnsi="Arial" w:cs="Arial"/>
          <w:b/>
          <w:highlight w:val="yellow"/>
        </w:rPr>
      </w:pPr>
    </w:p>
    <w:tbl>
      <w:tblPr>
        <w:tblW w:w="7938" w:type="dxa"/>
        <w:tblInd w:w="637" w:type="dxa"/>
        <w:tblCellMar>
          <w:left w:w="70" w:type="dxa"/>
          <w:right w:w="70" w:type="dxa"/>
        </w:tblCellMar>
        <w:tblLook w:val="04A0"/>
      </w:tblPr>
      <w:tblGrid>
        <w:gridCol w:w="1490"/>
        <w:gridCol w:w="1490"/>
        <w:gridCol w:w="1200"/>
        <w:gridCol w:w="820"/>
        <w:gridCol w:w="1200"/>
        <w:gridCol w:w="1738"/>
      </w:tblGrid>
      <w:tr w:rsidR="00592880" w:rsidRPr="009E003D" w:rsidTr="007901A1">
        <w:trPr>
          <w:trHeight w:val="315"/>
        </w:trPr>
        <w:tc>
          <w:tcPr>
            <w:tcW w:w="298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92880" w:rsidRPr="009E003D" w:rsidRDefault="00592880" w:rsidP="007901A1">
            <w:pPr>
              <w:rPr>
                <w:rFonts w:ascii="Calibri" w:hAnsi="Calibri"/>
                <w:b/>
                <w:bCs/>
                <w:i/>
                <w:iCs/>
                <w:color w:val="000000"/>
                <w:sz w:val="22"/>
                <w:szCs w:val="22"/>
              </w:rPr>
            </w:pPr>
            <w:r w:rsidRPr="009E003D">
              <w:rPr>
                <w:rFonts w:ascii="Calibri" w:hAnsi="Calibri"/>
                <w:b/>
                <w:bCs/>
                <w:i/>
                <w:iCs/>
                <w:color w:val="000000"/>
                <w:sz w:val="22"/>
                <w:szCs w:val="22"/>
              </w:rPr>
              <w:t xml:space="preserve">TEATRO MUNICIPAL </w:t>
            </w:r>
          </w:p>
        </w:tc>
        <w:tc>
          <w:tcPr>
            <w:tcW w:w="120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b/>
                <w:bCs/>
                <w:i/>
                <w:iCs/>
                <w:color w:val="000000"/>
                <w:sz w:val="22"/>
                <w:szCs w:val="22"/>
              </w:rPr>
            </w:pPr>
          </w:p>
        </w:tc>
        <w:tc>
          <w:tcPr>
            <w:tcW w:w="82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b/>
                <w:bCs/>
                <w:i/>
                <w:iCs/>
                <w:color w:val="000000"/>
                <w:sz w:val="22"/>
                <w:szCs w:val="22"/>
              </w:rPr>
            </w:pPr>
          </w:p>
        </w:tc>
        <w:tc>
          <w:tcPr>
            <w:tcW w:w="1200" w:type="dxa"/>
            <w:tcBorders>
              <w:top w:val="nil"/>
              <w:left w:val="nil"/>
              <w:bottom w:val="nil"/>
              <w:right w:val="nil"/>
            </w:tcBorders>
            <w:shd w:val="clear" w:color="auto" w:fill="auto"/>
            <w:noWrap/>
            <w:vAlign w:val="bottom"/>
            <w:hideMark/>
          </w:tcPr>
          <w:p w:rsidR="00592880" w:rsidRPr="009E003D" w:rsidRDefault="00592880" w:rsidP="007901A1">
            <w:pPr>
              <w:jc w:val="center"/>
              <w:rPr>
                <w:rFonts w:ascii="Calibri" w:hAnsi="Calibri"/>
                <w:b/>
                <w:bCs/>
                <w:i/>
                <w:iCs/>
                <w:color w:val="000000"/>
                <w:sz w:val="22"/>
                <w:szCs w:val="22"/>
              </w:rPr>
            </w:pPr>
          </w:p>
        </w:tc>
        <w:tc>
          <w:tcPr>
            <w:tcW w:w="1738" w:type="dxa"/>
            <w:tcBorders>
              <w:top w:val="nil"/>
              <w:left w:val="nil"/>
              <w:bottom w:val="nil"/>
              <w:right w:val="nil"/>
            </w:tcBorders>
            <w:shd w:val="clear" w:color="auto" w:fill="auto"/>
            <w:noWrap/>
            <w:vAlign w:val="bottom"/>
            <w:hideMark/>
          </w:tcPr>
          <w:p w:rsidR="00592880" w:rsidRPr="009E003D" w:rsidRDefault="00592880" w:rsidP="007901A1">
            <w:pPr>
              <w:jc w:val="center"/>
              <w:rPr>
                <w:rFonts w:ascii="Calibri" w:hAnsi="Calibri"/>
                <w:b/>
                <w:bCs/>
                <w:i/>
                <w:iCs/>
                <w:color w:val="000000"/>
                <w:sz w:val="22"/>
                <w:szCs w:val="22"/>
              </w:rPr>
            </w:pPr>
          </w:p>
        </w:tc>
      </w:tr>
      <w:tr w:rsidR="00592880" w:rsidRPr="009E003D" w:rsidTr="007901A1">
        <w:trPr>
          <w:trHeight w:val="315"/>
        </w:trPr>
        <w:tc>
          <w:tcPr>
            <w:tcW w:w="149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c>
          <w:tcPr>
            <w:tcW w:w="149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c>
          <w:tcPr>
            <w:tcW w:w="1738" w:type="dxa"/>
            <w:tcBorders>
              <w:top w:val="nil"/>
              <w:left w:val="nil"/>
              <w:bottom w:val="nil"/>
              <w:right w:val="nil"/>
            </w:tcBorders>
            <w:shd w:val="clear" w:color="auto" w:fill="auto"/>
            <w:noWrap/>
            <w:vAlign w:val="bottom"/>
            <w:hideMark/>
          </w:tcPr>
          <w:p w:rsidR="00592880" w:rsidRPr="009E003D" w:rsidRDefault="00592880" w:rsidP="007901A1">
            <w:pPr>
              <w:rPr>
                <w:rFonts w:ascii="Calibri" w:hAnsi="Calibri"/>
                <w:color w:val="000000"/>
                <w:sz w:val="22"/>
                <w:szCs w:val="22"/>
              </w:rPr>
            </w:pPr>
          </w:p>
        </w:tc>
      </w:tr>
      <w:tr w:rsidR="00592880" w:rsidRPr="009E003D" w:rsidTr="007901A1">
        <w:trPr>
          <w:trHeight w:val="300"/>
        </w:trPr>
        <w:tc>
          <w:tcPr>
            <w:tcW w:w="2980" w:type="dxa"/>
            <w:gridSpan w:val="2"/>
            <w:tcBorders>
              <w:top w:val="single" w:sz="8" w:space="0" w:color="auto"/>
              <w:left w:val="single" w:sz="8" w:space="0" w:color="auto"/>
              <w:bottom w:val="nil"/>
              <w:right w:val="single" w:sz="4" w:space="0" w:color="auto"/>
            </w:tcBorders>
            <w:shd w:val="clear" w:color="auto" w:fill="auto"/>
            <w:noWrap/>
            <w:vAlign w:val="bottom"/>
            <w:hideMark/>
          </w:tcPr>
          <w:p w:rsidR="00592880" w:rsidRPr="009E003D" w:rsidRDefault="00592880" w:rsidP="007901A1">
            <w:pPr>
              <w:jc w:val="center"/>
              <w:rPr>
                <w:rFonts w:ascii="Calibri" w:hAnsi="Calibri"/>
                <w:b/>
                <w:bCs/>
                <w:i/>
                <w:iCs/>
                <w:color w:val="000000"/>
                <w:sz w:val="22"/>
                <w:szCs w:val="22"/>
              </w:rPr>
            </w:pPr>
            <w:r w:rsidRPr="009E003D">
              <w:rPr>
                <w:rFonts w:ascii="Calibri" w:hAnsi="Calibri"/>
                <w:b/>
                <w:bCs/>
                <w:i/>
                <w:iCs/>
                <w:color w:val="000000"/>
                <w:sz w:val="22"/>
                <w:szCs w:val="22"/>
              </w:rPr>
              <w:t>DEPENDENCIA</w:t>
            </w:r>
          </w:p>
        </w:tc>
        <w:tc>
          <w:tcPr>
            <w:tcW w:w="2020" w:type="dxa"/>
            <w:gridSpan w:val="2"/>
            <w:tcBorders>
              <w:top w:val="single" w:sz="8" w:space="0" w:color="auto"/>
              <w:left w:val="nil"/>
              <w:bottom w:val="nil"/>
              <w:right w:val="single" w:sz="4" w:space="0" w:color="auto"/>
            </w:tcBorders>
            <w:shd w:val="clear" w:color="auto" w:fill="auto"/>
            <w:noWrap/>
            <w:vAlign w:val="bottom"/>
            <w:hideMark/>
          </w:tcPr>
          <w:p w:rsidR="00592880" w:rsidRPr="009E003D" w:rsidRDefault="00592880" w:rsidP="007901A1">
            <w:pPr>
              <w:jc w:val="center"/>
              <w:rPr>
                <w:rFonts w:ascii="Calibri" w:hAnsi="Calibri"/>
                <w:b/>
                <w:bCs/>
                <w:i/>
                <w:iCs/>
                <w:color w:val="000000"/>
                <w:sz w:val="22"/>
                <w:szCs w:val="22"/>
              </w:rPr>
            </w:pPr>
            <w:r w:rsidRPr="009E003D">
              <w:rPr>
                <w:rFonts w:ascii="Calibri" w:hAnsi="Calibri"/>
                <w:b/>
                <w:bCs/>
                <w:i/>
                <w:iCs/>
                <w:color w:val="000000"/>
                <w:sz w:val="22"/>
                <w:szCs w:val="22"/>
              </w:rPr>
              <w:t>SITUACION</w:t>
            </w:r>
          </w:p>
        </w:tc>
        <w:tc>
          <w:tcPr>
            <w:tcW w:w="2938" w:type="dxa"/>
            <w:gridSpan w:val="2"/>
            <w:tcBorders>
              <w:top w:val="single" w:sz="8" w:space="0" w:color="auto"/>
              <w:left w:val="nil"/>
              <w:bottom w:val="nil"/>
              <w:right w:val="single" w:sz="8" w:space="0" w:color="000000"/>
            </w:tcBorders>
            <w:shd w:val="clear" w:color="auto" w:fill="auto"/>
            <w:noWrap/>
            <w:vAlign w:val="bottom"/>
            <w:hideMark/>
          </w:tcPr>
          <w:p w:rsidR="00592880" w:rsidRPr="009E003D" w:rsidRDefault="00592880" w:rsidP="00F67B81">
            <w:pPr>
              <w:jc w:val="center"/>
              <w:rPr>
                <w:rFonts w:ascii="Calibri" w:hAnsi="Calibri"/>
                <w:b/>
                <w:bCs/>
                <w:i/>
                <w:iCs/>
                <w:color w:val="000000"/>
                <w:sz w:val="22"/>
                <w:szCs w:val="22"/>
              </w:rPr>
            </w:pPr>
            <w:r w:rsidRPr="009E003D">
              <w:rPr>
                <w:rFonts w:ascii="Calibri" w:hAnsi="Calibri"/>
                <w:b/>
                <w:bCs/>
                <w:i/>
                <w:iCs/>
                <w:color w:val="000000"/>
                <w:sz w:val="22"/>
                <w:szCs w:val="22"/>
              </w:rPr>
              <w:t>C</w:t>
            </w:r>
            <w:r w:rsidR="00F67B81" w:rsidRPr="009E003D">
              <w:rPr>
                <w:rFonts w:ascii="Calibri" w:hAnsi="Calibri"/>
                <w:b/>
                <w:bCs/>
                <w:i/>
                <w:iCs/>
                <w:color w:val="000000"/>
                <w:sz w:val="22"/>
                <w:szCs w:val="22"/>
              </w:rPr>
              <w:t>ONSUMO ESTIMADO</w:t>
            </w:r>
            <w:r w:rsidRPr="009E003D">
              <w:rPr>
                <w:rFonts w:ascii="Calibri" w:hAnsi="Calibri"/>
                <w:b/>
                <w:bCs/>
                <w:i/>
                <w:iCs/>
                <w:color w:val="000000"/>
                <w:sz w:val="22"/>
                <w:szCs w:val="22"/>
              </w:rPr>
              <w:t xml:space="preserve"> </w:t>
            </w:r>
          </w:p>
        </w:tc>
      </w:tr>
      <w:tr w:rsidR="00592880" w:rsidRPr="009E003D" w:rsidTr="007901A1">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880" w:rsidRPr="009E003D" w:rsidRDefault="00592880" w:rsidP="007901A1">
            <w:pPr>
              <w:jc w:val="center"/>
              <w:rPr>
                <w:rFonts w:ascii="Calibri" w:hAnsi="Calibri"/>
                <w:color w:val="000000"/>
                <w:sz w:val="22"/>
                <w:szCs w:val="22"/>
              </w:rPr>
            </w:pPr>
            <w:r w:rsidRPr="009E003D">
              <w:rPr>
                <w:rFonts w:ascii="Calibri" w:hAnsi="Calibri"/>
                <w:color w:val="000000"/>
                <w:sz w:val="22"/>
                <w:szCs w:val="22"/>
              </w:rPr>
              <w:t> </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2880" w:rsidRPr="009E003D" w:rsidRDefault="00592880" w:rsidP="007901A1">
            <w:pPr>
              <w:jc w:val="center"/>
              <w:rPr>
                <w:rFonts w:ascii="Calibri" w:hAnsi="Calibri"/>
                <w:color w:val="000000"/>
                <w:sz w:val="22"/>
                <w:szCs w:val="22"/>
              </w:rPr>
            </w:pPr>
            <w:r w:rsidRPr="009E003D">
              <w:rPr>
                <w:rFonts w:ascii="Calibri" w:hAnsi="Calibri"/>
                <w:color w:val="000000"/>
                <w:sz w:val="22"/>
                <w:szCs w:val="22"/>
              </w:rPr>
              <w:t> </w:t>
            </w:r>
          </w:p>
        </w:tc>
        <w:tc>
          <w:tcPr>
            <w:tcW w:w="293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2880" w:rsidRPr="009E003D" w:rsidRDefault="00592880" w:rsidP="007901A1">
            <w:pPr>
              <w:jc w:val="center"/>
              <w:rPr>
                <w:rFonts w:ascii="Calibri" w:hAnsi="Calibri"/>
                <w:color w:val="000000"/>
                <w:sz w:val="22"/>
                <w:szCs w:val="22"/>
              </w:rPr>
            </w:pPr>
            <w:r w:rsidRPr="009E003D">
              <w:rPr>
                <w:rFonts w:ascii="Calibri" w:hAnsi="Calibri"/>
                <w:color w:val="000000"/>
                <w:sz w:val="22"/>
                <w:szCs w:val="22"/>
              </w:rPr>
              <w:t> </w:t>
            </w:r>
          </w:p>
        </w:tc>
      </w:tr>
      <w:tr w:rsidR="00592880" w:rsidRPr="009E003D" w:rsidTr="007901A1">
        <w:trPr>
          <w:trHeight w:val="300"/>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2880" w:rsidRPr="009E003D" w:rsidRDefault="00592880" w:rsidP="007901A1">
            <w:pPr>
              <w:rPr>
                <w:rFonts w:ascii="Calibri" w:hAnsi="Calibri"/>
                <w:color w:val="000000"/>
                <w:sz w:val="22"/>
                <w:szCs w:val="22"/>
              </w:rPr>
            </w:pPr>
            <w:r w:rsidRPr="009E003D">
              <w:rPr>
                <w:rFonts w:ascii="Calibri" w:hAnsi="Calibri"/>
                <w:color w:val="000000"/>
                <w:sz w:val="22"/>
                <w:szCs w:val="22"/>
              </w:rPr>
              <w:t>Teatro Principal</w:t>
            </w:r>
          </w:p>
        </w:tc>
        <w:tc>
          <w:tcPr>
            <w:tcW w:w="2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2880" w:rsidRPr="009E003D" w:rsidRDefault="00592880" w:rsidP="007901A1">
            <w:pPr>
              <w:jc w:val="center"/>
              <w:rPr>
                <w:rFonts w:ascii="Calibri" w:hAnsi="Calibri"/>
                <w:color w:val="000000"/>
                <w:sz w:val="22"/>
                <w:szCs w:val="22"/>
                <w:lang w:val="en-US"/>
              </w:rPr>
            </w:pPr>
            <w:r w:rsidRPr="009E003D">
              <w:rPr>
                <w:rFonts w:ascii="Calibri" w:hAnsi="Calibri"/>
                <w:color w:val="000000"/>
                <w:sz w:val="22"/>
                <w:szCs w:val="22"/>
                <w:lang w:val="en-US"/>
              </w:rPr>
              <w:t>C/</w:t>
            </w:r>
            <w:r w:rsidR="000E2125" w:rsidRPr="009E003D">
              <w:rPr>
                <w:rFonts w:ascii="Calibri" w:hAnsi="Calibri"/>
                <w:color w:val="000000"/>
                <w:sz w:val="22"/>
                <w:szCs w:val="22"/>
                <w:lang w:val="en-US"/>
              </w:rPr>
              <w:t xml:space="preserve"> </w:t>
            </w:r>
            <w:r w:rsidRPr="009E003D">
              <w:rPr>
                <w:rFonts w:ascii="Calibri" w:hAnsi="Calibri"/>
                <w:color w:val="000000"/>
                <w:sz w:val="22"/>
                <w:szCs w:val="22"/>
                <w:lang w:val="en-US"/>
              </w:rPr>
              <w:t>San Vicente s/n</w:t>
            </w:r>
          </w:p>
        </w:tc>
        <w:tc>
          <w:tcPr>
            <w:tcW w:w="1200" w:type="dxa"/>
            <w:tcBorders>
              <w:top w:val="nil"/>
              <w:left w:val="nil"/>
              <w:bottom w:val="single" w:sz="4" w:space="0" w:color="auto"/>
              <w:right w:val="single" w:sz="4" w:space="0" w:color="auto"/>
            </w:tcBorders>
            <w:shd w:val="clear" w:color="auto" w:fill="auto"/>
            <w:noWrap/>
            <w:vAlign w:val="center"/>
            <w:hideMark/>
          </w:tcPr>
          <w:p w:rsidR="00592880" w:rsidRPr="009E003D" w:rsidRDefault="00F67989" w:rsidP="007901A1">
            <w:pPr>
              <w:jc w:val="center"/>
              <w:rPr>
                <w:rFonts w:ascii="Calibri" w:hAnsi="Calibri"/>
                <w:color w:val="000000"/>
                <w:sz w:val="22"/>
                <w:szCs w:val="22"/>
              </w:rPr>
            </w:pPr>
            <w:r>
              <w:rPr>
                <w:rFonts w:ascii="Calibri" w:hAnsi="Calibri"/>
                <w:color w:val="000000"/>
                <w:sz w:val="22"/>
                <w:szCs w:val="22"/>
              </w:rPr>
              <w:t>6.200</w:t>
            </w:r>
          </w:p>
        </w:tc>
        <w:tc>
          <w:tcPr>
            <w:tcW w:w="1738" w:type="dxa"/>
            <w:tcBorders>
              <w:top w:val="nil"/>
              <w:left w:val="nil"/>
              <w:bottom w:val="single" w:sz="4" w:space="0" w:color="auto"/>
              <w:right w:val="single" w:sz="4" w:space="0" w:color="auto"/>
            </w:tcBorders>
            <w:shd w:val="clear" w:color="auto" w:fill="auto"/>
            <w:noWrap/>
            <w:vAlign w:val="center"/>
            <w:hideMark/>
          </w:tcPr>
          <w:p w:rsidR="00592880" w:rsidRPr="009E003D" w:rsidRDefault="00592880" w:rsidP="007901A1">
            <w:pPr>
              <w:jc w:val="center"/>
              <w:rPr>
                <w:rFonts w:ascii="Calibri" w:hAnsi="Calibri"/>
                <w:color w:val="000000"/>
                <w:sz w:val="22"/>
                <w:szCs w:val="22"/>
              </w:rPr>
            </w:pPr>
            <w:r w:rsidRPr="009E003D">
              <w:rPr>
                <w:rFonts w:ascii="Calibri" w:hAnsi="Calibri"/>
                <w:color w:val="000000"/>
                <w:sz w:val="22"/>
                <w:szCs w:val="22"/>
              </w:rPr>
              <w:t>litros</w:t>
            </w:r>
          </w:p>
        </w:tc>
      </w:tr>
    </w:tbl>
    <w:p w:rsidR="00552286" w:rsidRDefault="00552286" w:rsidP="00752FD3">
      <w:pPr>
        <w:pStyle w:val="Ttulo1"/>
        <w:ind w:firstLine="709"/>
        <w:jc w:val="left"/>
        <w:rPr>
          <w:rFonts w:ascii="Arial" w:hAnsi="Arial" w:cs="Arial"/>
          <w:b/>
          <w:i/>
          <w:sz w:val="24"/>
          <w:szCs w:val="24"/>
          <w:u w:val="single"/>
        </w:rPr>
      </w:pPr>
    </w:p>
    <w:p w:rsidR="0044261F" w:rsidRPr="00D77D9F" w:rsidRDefault="002A0859" w:rsidP="00752FD3">
      <w:pPr>
        <w:pStyle w:val="Ttulo1"/>
        <w:ind w:firstLine="709"/>
        <w:jc w:val="left"/>
        <w:rPr>
          <w:rFonts w:ascii="Arial" w:hAnsi="Arial" w:cs="Arial"/>
          <w:b/>
          <w:i/>
          <w:u w:val="single"/>
        </w:rPr>
      </w:pPr>
      <w:bookmarkStart w:id="9" w:name="_Toc482189205"/>
      <w:r w:rsidRPr="00A20595">
        <w:rPr>
          <w:rFonts w:ascii="Arial" w:hAnsi="Arial" w:cs="Arial"/>
          <w:b/>
          <w:i/>
          <w:sz w:val="24"/>
          <w:szCs w:val="24"/>
          <w:u w:val="single"/>
        </w:rPr>
        <w:t>ART.</w:t>
      </w:r>
      <w:r w:rsidR="000138C1" w:rsidRPr="00A20595">
        <w:rPr>
          <w:rFonts w:ascii="Arial" w:hAnsi="Arial" w:cs="Arial"/>
          <w:b/>
          <w:i/>
          <w:sz w:val="24"/>
          <w:szCs w:val="24"/>
          <w:u w:val="single"/>
        </w:rPr>
        <w:t xml:space="preserve"> </w:t>
      </w:r>
      <w:r w:rsidRPr="00A20595">
        <w:rPr>
          <w:rFonts w:ascii="Arial" w:hAnsi="Arial" w:cs="Arial"/>
          <w:b/>
          <w:i/>
          <w:sz w:val="24"/>
          <w:szCs w:val="24"/>
          <w:u w:val="single"/>
        </w:rPr>
        <w:t>04.- ESTIMACIÓN DE COSTES</w:t>
      </w:r>
      <w:bookmarkEnd w:id="9"/>
    </w:p>
    <w:p w:rsidR="0044261F" w:rsidRDefault="0044261F" w:rsidP="00DC478E">
      <w:pPr>
        <w:spacing w:line="360" w:lineRule="auto"/>
        <w:ind w:firstLine="709"/>
        <w:jc w:val="both"/>
        <w:rPr>
          <w:rFonts w:ascii="Arial" w:hAnsi="Arial" w:cs="Arial"/>
          <w:b/>
        </w:rPr>
      </w:pPr>
    </w:p>
    <w:p w:rsidR="0044261F" w:rsidRPr="0044261F" w:rsidRDefault="0044261F" w:rsidP="0044261F">
      <w:pPr>
        <w:spacing w:line="360" w:lineRule="auto"/>
        <w:ind w:firstLine="851"/>
        <w:jc w:val="both"/>
        <w:rPr>
          <w:rFonts w:ascii="Arial" w:hAnsi="Arial" w:cs="Arial"/>
        </w:rPr>
      </w:pPr>
      <w:r w:rsidRPr="0044261F">
        <w:rPr>
          <w:rFonts w:ascii="Arial" w:hAnsi="Arial" w:cs="Arial"/>
        </w:rPr>
        <w:t xml:space="preserve">El presupuesto total estimado para UN año, calculado en función de consumos anteriores para las dependencias incluidas en este Pliego, asciende </w:t>
      </w:r>
      <w:r w:rsidRPr="006C5C28">
        <w:rPr>
          <w:rFonts w:ascii="Arial" w:hAnsi="Arial" w:cs="Arial"/>
        </w:rPr>
        <w:lastRenderedPageBreak/>
        <w:t xml:space="preserve">a </w:t>
      </w:r>
      <w:r w:rsidR="00173AD4">
        <w:rPr>
          <w:rFonts w:ascii="Arial" w:hAnsi="Arial" w:cs="Arial"/>
        </w:rPr>
        <w:t>80.920,26</w:t>
      </w:r>
      <w:r w:rsidR="00D718E7" w:rsidRPr="006C5C28">
        <w:rPr>
          <w:rFonts w:ascii="Arial" w:hAnsi="Arial" w:cs="Arial"/>
        </w:rPr>
        <w:t xml:space="preserve"> </w:t>
      </w:r>
      <w:r w:rsidRPr="006C5C28">
        <w:rPr>
          <w:rFonts w:ascii="Arial" w:hAnsi="Arial" w:cs="Arial"/>
        </w:rPr>
        <w:t xml:space="preserve">€, más </w:t>
      </w:r>
      <w:r w:rsidR="006C5C28" w:rsidRPr="006C5C28">
        <w:rPr>
          <w:rFonts w:ascii="Arial" w:hAnsi="Arial" w:cs="Arial"/>
        </w:rPr>
        <w:t>16.</w:t>
      </w:r>
      <w:r w:rsidR="00173AD4">
        <w:rPr>
          <w:rFonts w:ascii="Arial" w:hAnsi="Arial" w:cs="Arial"/>
        </w:rPr>
        <w:t>993,26</w:t>
      </w:r>
      <w:r w:rsidR="003544FB" w:rsidRPr="006C5C28">
        <w:rPr>
          <w:rFonts w:ascii="Arial" w:hAnsi="Arial" w:cs="Arial"/>
        </w:rPr>
        <w:t xml:space="preserve"> </w:t>
      </w:r>
      <w:r w:rsidRPr="006C5C28">
        <w:rPr>
          <w:rFonts w:ascii="Arial" w:hAnsi="Arial" w:cs="Arial"/>
        </w:rPr>
        <w:t xml:space="preserve">€ en concepto de I.V.A., lo que hace un total de </w:t>
      </w:r>
      <w:r w:rsidR="00173AD4">
        <w:rPr>
          <w:rFonts w:ascii="Arial" w:hAnsi="Arial" w:cs="Arial"/>
        </w:rPr>
        <w:t>97.913,52</w:t>
      </w:r>
      <w:r w:rsidRPr="006C5C28">
        <w:rPr>
          <w:rFonts w:ascii="Arial" w:hAnsi="Arial" w:cs="Arial"/>
        </w:rPr>
        <w:t xml:space="preserve"> €.</w:t>
      </w:r>
    </w:p>
    <w:p w:rsidR="0044261F" w:rsidRDefault="0044261F" w:rsidP="0044261F">
      <w:pPr>
        <w:spacing w:line="360" w:lineRule="auto"/>
        <w:ind w:firstLine="851"/>
        <w:jc w:val="both"/>
        <w:rPr>
          <w:rFonts w:ascii="Arial" w:hAnsi="Arial" w:cs="Arial"/>
        </w:rPr>
      </w:pPr>
      <w:r w:rsidRPr="0044261F">
        <w:rPr>
          <w:rFonts w:ascii="Arial" w:hAnsi="Arial" w:cs="Arial"/>
        </w:rPr>
        <w:t xml:space="preserve">Esta cuantía total anual, </w:t>
      </w:r>
      <w:r w:rsidR="00360F3E">
        <w:rPr>
          <w:rFonts w:ascii="Arial" w:hAnsi="Arial" w:cs="Arial"/>
        </w:rPr>
        <w:t>será aplicada</w:t>
      </w:r>
      <w:r>
        <w:rPr>
          <w:rFonts w:ascii="Arial" w:hAnsi="Arial" w:cs="Arial"/>
        </w:rPr>
        <w:t xml:space="preserve"> a las partidas que se expresan a continuación:</w:t>
      </w:r>
    </w:p>
    <w:tbl>
      <w:tblPr>
        <w:tblW w:w="5118" w:type="dxa"/>
        <w:jc w:val="center"/>
        <w:tblInd w:w="55" w:type="dxa"/>
        <w:tblCellMar>
          <w:left w:w="70" w:type="dxa"/>
          <w:right w:w="70" w:type="dxa"/>
        </w:tblCellMar>
        <w:tblLook w:val="04A0"/>
      </w:tblPr>
      <w:tblGrid>
        <w:gridCol w:w="819"/>
        <w:gridCol w:w="4299"/>
      </w:tblGrid>
      <w:tr w:rsidR="0044261F" w:rsidRPr="0044261F" w:rsidTr="00D81F84">
        <w:trPr>
          <w:trHeight w:val="240"/>
          <w:jc w:val="center"/>
        </w:trPr>
        <w:tc>
          <w:tcPr>
            <w:tcW w:w="819"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44261F" w:rsidRPr="0044261F" w:rsidRDefault="0044261F" w:rsidP="00D81F84">
            <w:pPr>
              <w:jc w:val="center"/>
              <w:rPr>
                <w:rFonts w:ascii="Arial" w:hAnsi="Arial" w:cs="Arial"/>
                <w:b/>
                <w:bCs/>
                <w:i/>
                <w:iCs/>
                <w:sz w:val="20"/>
                <w:szCs w:val="20"/>
                <w:u w:val="single"/>
              </w:rPr>
            </w:pPr>
            <w:r w:rsidRPr="0044261F">
              <w:rPr>
                <w:rFonts w:ascii="Arial" w:hAnsi="Arial" w:cs="Arial"/>
                <w:b/>
                <w:bCs/>
                <w:i/>
                <w:iCs/>
                <w:sz w:val="20"/>
                <w:szCs w:val="20"/>
                <w:u w:val="single"/>
              </w:rPr>
              <w:t xml:space="preserve">Partida </w:t>
            </w:r>
          </w:p>
        </w:tc>
        <w:tc>
          <w:tcPr>
            <w:tcW w:w="4299" w:type="dxa"/>
            <w:tcBorders>
              <w:top w:val="single" w:sz="8" w:space="0" w:color="auto"/>
              <w:left w:val="nil"/>
              <w:bottom w:val="single" w:sz="4" w:space="0" w:color="auto"/>
              <w:right w:val="single" w:sz="4" w:space="0" w:color="auto"/>
            </w:tcBorders>
            <w:shd w:val="clear" w:color="000000" w:fill="D8D8D8"/>
            <w:vAlign w:val="bottom"/>
            <w:hideMark/>
          </w:tcPr>
          <w:p w:rsidR="0044261F" w:rsidRPr="0044261F" w:rsidRDefault="0044261F" w:rsidP="00D81F84">
            <w:pPr>
              <w:jc w:val="center"/>
              <w:rPr>
                <w:rFonts w:ascii="Arial" w:hAnsi="Arial" w:cs="Arial"/>
                <w:b/>
                <w:bCs/>
                <w:i/>
                <w:iCs/>
                <w:sz w:val="20"/>
                <w:szCs w:val="20"/>
                <w:u w:val="single"/>
              </w:rPr>
            </w:pPr>
            <w:r w:rsidRPr="0044261F">
              <w:rPr>
                <w:rFonts w:ascii="Arial" w:hAnsi="Arial" w:cs="Arial"/>
                <w:b/>
                <w:bCs/>
                <w:i/>
                <w:iCs/>
                <w:sz w:val="20"/>
                <w:szCs w:val="20"/>
                <w:u w:val="single"/>
              </w:rPr>
              <w:t>SERVICIO</w:t>
            </w:r>
          </w:p>
        </w:tc>
      </w:tr>
      <w:tr w:rsidR="0044261F" w:rsidRPr="0044261F" w:rsidTr="00D81F84">
        <w:trPr>
          <w:trHeight w:val="240"/>
          <w:jc w:val="center"/>
        </w:trPr>
        <w:tc>
          <w:tcPr>
            <w:tcW w:w="819" w:type="dxa"/>
            <w:tcBorders>
              <w:top w:val="nil"/>
              <w:left w:val="single" w:sz="8" w:space="0" w:color="auto"/>
              <w:bottom w:val="single" w:sz="4" w:space="0" w:color="auto"/>
              <w:right w:val="single" w:sz="4" w:space="0" w:color="auto"/>
            </w:tcBorders>
            <w:shd w:val="clear" w:color="auto" w:fill="auto"/>
            <w:vAlign w:val="bottom"/>
            <w:hideMark/>
          </w:tcPr>
          <w:p w:rsidR="0044261F" w:rsidRPr="0044261F" w:rsidRDefault="00AB5571" w:rsidP="00D81F84">
            <w:pPr>
              <w:rPr>
                <w:rFonts w:ascii="Arial" w:hAnsi="Arial" w:cs="Arial"/>
                <w:sz w:val="20"/>
                <w:szCs w:val="20"/>
              </w:rPr>
            </w:pPr>
            <w:r>
              <w:rPr>
                <w:rFonts w:ascii="Arial" w:hAnsi="Arial" w:cs="Arial"/>
                <w:sz w:val="20"/>
                <w:szCs w:val="20"/>
              </w:rPr>
              <w:t>334.06</w:t>
            </w:r>
          </w:p>
        </w:tc>
        <w:tc>
          <w:tcPr>
            <w:tcW w:w="4299" w:type="dxa"/>
            <w:tcBorders>
              <w:top w:val="nil"/>
              <w:left w:val="nil"/>
              <w:bottom w:val="single" w:sz="4" w:space="0" w:color="auto"/>
              <w:right w:val="single" w:sz="4" w:space="0" w:color="auto"/>
            </w:tcBorders>
            <w:shd w:val="clear" w:color="auto" w:fill="auto"/>
            <w:vAlign w:val="bottom"/>
            <w:hideMark/>
          </w:tcPr>
          <w:p w:rsidR="0044261F" w:rsidRPr="0044261F" w:rsidRDefault="0044261F" w:rsidP="00D81F84">
            <w:pPr>
              <w:rPr>
                <w:rFonts w:ascii="Arial" w:hAnsi="Arial" w:cs="Arial"/>
                <w:sz w:val="20"/>
                <w:szCs w:val="20"/>
              </w:rPr>
            </w:pPr>
            <w:r w:rsidRPr="0044261F">
              <w:rPr>
                <w:rFonts w:ascii="Arial" w:hAnsi="Arial" w:cs="Arial"/>
                <w:sz w:val="20"/>
                <w:szCs w:val="20"/>
              </w:rPr>
              <w:t>TEATRO PRINCIPAL</w:t>
            </w:r>
          </w:p>
        </w:tc>
      </w:tr>
      <w:tr w:rsidR="0044261F" w:rsidRPr="0044261F" w:rsidTr="00D81F84">
        <w:trPr>
          <w:trHeight w:val="240"/>
          <w:jc w:val="center"/>
        </w:trPr>
        <w:tc>
          <w:tcPr>
            <w:tcW w:w="819" w:type="dxa"/>
            <w:tcBorders>
              <w:top w:val="nil"/>
              <w:left w:val="single" w:sz="8" w:space="0" w:color="auto"/>
              <w:bottom w:val="single" w:sz="4" w:space="0" w:color="auto"/>
              <w:right w:val="single" w:sz="4" w:space="0" w:color="auto"/>
            </w:tcBorders>
            <w:shd w:val="clear" w:color="auto" w:fill="auto"/>
            <w:vAlign w:val="bottom"/>
            <w:hideMark/>
          </w:tcPr>
          <w:p w:rsidR="0044261F" w:rsidRPr="0044261F" w:rsidRDefault="0044261F" w:rsidP="00D81F84">
            <w:pPr>
              <w:rPr>
                <w:rFonts w:ascii="Arial" w:hAnsi="Arial" w:cs="Arial"/>
                <w:sz w:val="20"/>
                <w:szCs w:val="20"/>
              </w:rPr>
            </w:pPr>
            <w:r w:rsidRPr="0044261F">
              <w:rPr>
                <w:rFonts w:ascii="Arial" w:hAnsi="Arial" w:cs="Arial"/>
                <w:sz w:val="20"/>
                <w:szCs w:val="20"/>
              </w:rPr>
              <w:t>340.01</w:t>
            </w:r>
          </w:p>
        </w:tc>
        <w:tc>
          <w:tcPr>
            <w:tcW w:w="4299" w:type="dxa"/>
            <w:tcBorders>
              <w:top w:val="nil"/>
              <w:left w:val="nil"/>
              <w:bottom w:val="single" w:sz="4" w:space="0" w:color="auto"/>
              <w:right w:val="single" w:sz="4" w:space="0" w:color="auto"/>
            </w:tcBorders>
            <w:shd w:val="clear" w:color="auto" w:fill="auto"/>
            <w:vAlign w:val="bottom"/>
            <w:hideMark/>
          </w:tcPr>
          <w:p w:rsidR="0044261F" w:rsidRPr="0044261F" w:rsidRDefault="0044261F" w:rsidP="00D81F84">
            <w:pPr>
              <w:rPr>
                <w:rFonts w:ascii="Arial" w:hAnsi="Arial" w:cs="Arial"/>
                <w:sz w:val="20"/>
                <w:szCs w:val="20"/>
              </w:rPr>
            </w:pPr>
            <w:r w:rsidRPr="0044261F">
              <w:rPr>
                <w:rFonts w:ascii="Arial" w:hAnsi="Arial" w:cs="Arial"/>
                <w:sz w:val="20"/>
                <w:szCs w:val="20"/>
              </w:rPr>
              <w:t>DEPORTES</w:t>
            </w:r>
          </w:p>
        </w:tc>
      </w:tr>
      <w:tr w:rsidR="0044261F" w:rsidRPr="0044261F" w:rsidTr="00D81F84">
        <w:trPr>
          <w:trHeight w:val="240"/>
          <w:jc w:val="center"/>
        </w:trPr>
        <w:tc>
          <w:tcPr>
            <w:tcW w:w="819" w:type="dxa"/>
            <w:tcBorders>
              <w:top w:val="nil"/>
              <w:left w:val="single" w:sz="8" w:space="0" w:color="auto"/>
              <w:bottom w:val="single" w:sz="4" w:space="0" w:color="auto"/>
              <w:right w:val="single" w:sz="4" w:space="0" w:color="auto"/>
            </w:tcBorders>
            <w:shd w:val="clear" w:color="auto" w:fill="auto"/>
            <w:vAlign w:val="bottom"/>
            <w:hideMark/>
          </w:tcPr>
          <w:p w:rsidR="0044261F" w:rsidRPr="0044261F" w:rsidRDefault="0044261F" w:rsidP="00D81F84">
            <w:pPr>
              <w:rPr>
                <w:rFonts w:ascii="Arial" w:hAnsi="Arial" w:cs="Arial"/>
                <w:sz w:val="20"/>
                <w:szCs w:val="20"/>
              </w:rPr>
            </w:pPr>
            <w:r w:rsidRPr="0044261F">
              <w:rPr>
                <w:rFonts w:ascii="Arial" w:hAnsi="Arial" w:cs="Arial"/>
                <w:sz w:val="20"/>
                <w:szCs w:val="20"/>
              </w:rPr>
              <w:t>920.0</w:t>
            </w:r>
            <w:r w:rsidR="00AB5571">
              <w:rPr>
                <w:rFonts w:ascii="Arial" w:hAnsi="Arial" w:cs="Arial"/>
                <w:sz w:val="20"/>
                <w:szCs w:val="20"/>
              </w:rPr>
              <w:t>3</w:t>
            </w:r>
          </w:p>
        </w:tc>
        <w:tc>
          <w:tcPr>
            <w:tcW w:w="4299" w:type="dxa"/>
            <w:tcBorders>
              <w:top w:val="nil"/>
              <w:left w:val="nil"/>
              <w:bottom w:val="single" w:sz="4" w:space="0" w:color="auto"/>
              <w:right w:val="single" w:sz="4" w:space="0" w:color="auto"/>
            </w:tcBorders>
            <w:shd w:val="clear" w:color="auto" w:fill="auto"/>
            <w:vAlign w:val="bottom"/>
            <w:hideMark/>
          </w:tcPr>
          <w:p w:rsidR="0044261F" w:rsidRPr="0044261F" w:rsidRDefault="0044261F" w:rsidP="00D81F84">
            <w:pPr>
              <w:rPr>
                <w:rFonts w:ascii="Arial" w:hAnsi="Arial" w:cs="Arial"/>
                <w:sz w:val="20"/>
                <w:szCs w:val="20"/>
              </w:rPr>
            </w:pPr>
            <w:r w:rsidRPr="0044261F">
              <w:rPr>
                <w:rFonts w:ascii="Arial" w:hAnsi="Arial" w:cs="Arial"/>
                <w:sz w:val="20"/>
                <w:szCs w:val="20"/>
              </w:rPr>
              <w:t>SERVICIOS GENERALES</w:t>
            </w:r>
          </w:p>
        </w:tc>
      </w:tr>
    </w:tbl>
    <w:p w:rsidR="00AB5571" w:rsidRDefault="00AB5571" w:rsidP="0044261F">
      <w:pPr>
        <w:spacing w:line="360" w:lineRule="auto"/>
        <w:ind w:firstLine="851"/>
        <w:jc w:val="both"/>
        <w:rPr>
          <w:rFonts w:ascii="Arial" w:hAnsi="Arial" w:cs="Arial"/>
          <w:highlight w:val="yellow"/>
        </w:rPr>
      </w:pPr>
    </w:p>
    <w:p w:rsidR="0044261F" w:rsidRPr="00B76C4F" w:rsidRDefault="00DD2152" w:rsidP="0044261F">
      <w:pPr>
        <w:spacing w:line="360" w:lineRule="auto"/>
        <w:ind w:firstLine="851"/>
        <w:jc w:val="both"/>
        <w:rPr>
          <w:rFonts w:ascii="Arial" w:hAnsi="Arial" w:cs="Arial"/>
        </w:rPr>
      </w:pPr>
      <w:r>
        <w:rPr>
          <w:rFonts w:ascii="Arial" w:hAnsi="Arial" w:cs="Arial"/>
        </w:rPr>
        <w:t xml:space="preserve">Las cuantías a aplicar para </w:t>
      </w:r>
      <w:r w:rsidR="0044261F" w:rsidRPr="00B76C4F">
        <w:rPr>
          <w:rFonts w:ascii="Arial" w:hAnsi="Arial" w:cs="Arial"/>
        </w:rPr>
        <w:t>201</w:t>
      </w:r>
      <w:r w:rsidR="00E8635E" w:rsidRPr="00B76C4F">
        <w:rPr>
          <w:rFonts w:ascii="Arial" w:hAnsi="Arial" w:cs="Arial"/>
        </w:rPr>
        <w:t>7</w:t>
      </w:r>
      <w:r w:rsidR="0044261F" w:rsidRPr="00B76C4F">
        <w:rPr>
          <w:rFonts w:ascii="Arial" w:hAnsi="Arial" w:cs="Arial"/>
        </w:rPr>
        <w:t xml:space="preserve"> son las siguientes:</w:t>
      </w:r>
    </w:p>
    <w:tbl>
      <w:tblPr>
        <w:tblW w:w="6996" w:type="dxa"/>
        <w:jc w:val="center"/>
        <w:tblInd w:w="55" w:type="dxa"/>
        <w:tblCellMar>
          <w:left w:w="70" w:type="dxa"/>
          <w:right w:w="70" w:type="dxa"/>
        </w:tblCellMar>
        <w:tblLook w:val="04A0"/>
      </w:tblPr>
      <w:tblGrid>
        <w:gridCol w:w="785"/>
        <w:gridCol w:w="2076"/>
        <w:gridCol w:w="1265"/>
        <w:gridCol w:w="1069"/>
        <w:gridCol w:w="1801"/>
      </w:tblGrid>
      <w:tr w:rsidR="0044261F" w:rsidRPr="0023710B" w:rsidTr="00DD2152">
        <w:trPr>
          <w:trHeight w:val="281"/>
          <w:jc w:val="center"/>
        </w:trPr>
        <w:tc>
          <w:tcPr>
            <w:tcW w:w="7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44261F" w:rsidRPr="006A638A" w:rsidRDefault="0044261F" w:rsidP="00D81F84">
            <w:pPr>
              <w:jc w:val="center"/>
              <w:rPr>
                <w:rFonts w:ascii="Calibri" w:hAnsi="Calibri"/>
                <w:b/>
                <w:bCs/>
                <w:i/>
                <w:iCs/>
                <w:sz w:val="20"/>
                <w:szCs w:val="20"/>
                <w:u w:val="single"/>
              </w:rPr>
            </w:pPr>
            <w:r w:rsidRPr="006A638A">
              <w:rPr>
                <w:rFonts w:ascii="Calibri" w:hAnsi="Calibri"/>
                <w:b/>
                <w:bCs/>
                <w:i/>
                <w:iCs/>
                <w:sz w:val="20"/>
                <w:szCs w:val="20"/>
                <w:u w:val="single"/>
              </w:rPr>
              <w:t xml:space="preserve">Partida </w:t>
            </w:r>
          </w:p>
        </w:tc>
        <w:tc>
          <w:tcPr>
            <w:tcW w:w="2088"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44261F" w:rsidRPr="006A638A" w:rsidRDefault="0044261F" w:rsidP="00D81F84">
            <w:pPr>
              <w:jc w:val="center"/>
              <w:rPr>
                <w:rFonts w:ascii="Calibri" w:hAnsi="Calibri"/>
                <w:b/>
                <w:bCs/>
                <w:i/>
                <w:iCs/>
                <w:sz w:val="20"/>
                <w:szCs w:val="20"/>
                <w:u w:val="single"/>
              </w:rPr>
            </w:pPr>
            <w:r w:rsidRPr="006A638A">
              <w:rPr>
                <w:rFonts w:ascii="Calibri" w:hAnsi="Calibri"/>
                <w:b/>
                <w:bCs/>
                <w:i/>
                <w:iCs/>
                <w:sz w:val="20"/>
                <w:szCs w:val="20"/>
                <w:u w:val="single"/>
              </w:rPr>
              <w:t>SERVICIO</w:t>
            </w:r>
          </w:p>
        </w:tc>
        <w:tc>
          <w:tcPr>
            <w:tcW w:w="1252" w:type="dxa"/>
            <w:tcBorders>
              <w:top w:val="single" w:sz="8" w:space="0" w:color="auto"/>
              <w:left w:val="nil"/>
              <w:bottom w:val="nil"/>
              <w:right w:val="single" w:sz="4" w:space="0" w:color="auto"/>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Presupuesto</w:t>
            </w:r>
          </w:p>
        </w:tc>
        <w:tc>
          <w:tcPr>
            <w:tcW w:w="1069" w:type="dxa"/>
            <w:tcBorders>
              <w:top w:val="single" w:sz="8" w:space="0" w:color="auto"/>
              <w:left w:val="nil"/>
              <w:bottom w:val="nil"/>
              <w:right w:val="single" w:sz="4" w:space="0" w:color="auto"/>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I.V.A.</w:t>
            </w:r>
          </w:p>
        </w:tc>
        <w:tc>
          <w:tcPr>
            <w:tcW w:w="1801" w:type="dxa"/>
            <w:tcBorders>
              <w:top w:val="single" w:sz="8" w:space="0" w:color="auto"/>
              <w:left w:val="nil"/>
              <w:bottom w:val="nil"/>
              <w:right w:val="single" w:sz="8" w:space="0" w:color="000000"/>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Presupuesto Total</w:t>
            </w:r>
          </w:p>
        </w:tc>
      </w:tr>
      <w:tr w:rsidR="0044261F" w:rsidRPr="0023710B" w:rsidTr="00DD2152">
        <w:trPr>
          <w:trHeight w:val="295"/>
          <w:jc w:val="center"/>
        </w:trPr>
        <w:tc>
          <w:tcPr>
            <w:tcW w:w="786" w:type="dxa"/>
            <w:vMerge/>
            <w:tcBorders>
              <w:top w:val="single" w:sz="8" w:space="0" w:color="auto"/>
              <w:left w:val="single" w:sz="8" w:space="0" w:color="auto"/>
              <w:bottom w:val="single" w:sz="8" w:space="0" w:color="000000"/>
              <w:right w:val="single" w:sz="8" w:space="0" w:color="auto"/>
            </w:tcBorders>
            <w:vAlign w:val="center"/>
            <w:hideMark/>
          </w:tcPr>
          <w:p w:rsidR="0044261F" w:rsidRPr="006A638A" w:rsidRDefault="0044261F" w:rsidP="00D81F84">
            <w:pPr>
              <w:rPr>
                <w:rFonts w:ascii="Calibri" w:hAnsi="Calibri"/>
                <w:b/>
                <w:bCs/>
                <w:i/>
                <w:iCs/>
                <w:sz w:val="20"/>
                <w:szCs w:val="20"/>
                <w:u w:val="single"/>
              </w:rPr>
            </w:pPr>
          </w:p>
        </w:tc>
        <w:tc>
          <w:tcPr>
            <w:tcW w:w="2088" w:type="dxa"/>
            <w:vMerge/>
            <w:tcBorders>
              <w:top w:val="single" w:sz="8" w:space="0" w:color="auto"/>
              <w:left w:val="single" w:sz="8" w:space="0" w:color="auto"/>
              <w:bottom w:val="single" w:sz="8" w:space="0" w:color="000000"/>
              <w:right w:val="single" w:sz="8" w:space="0" w:color="auto"/>
            </w:tcBorders>
            <w:vAlign w:val="center"/>
            <w:hideMark/>
          </w:tcPr>
          <w:p w:rsidR="0044261F" w:rsidRPr="006A638A" w:rsidRDefault="0044261F" w:rsidP="00D81F84">
            <w:pPr>
              <w:rPr>
                <w:rFonts w:ascii="Calibri" w:hAnsi="Calibri"/>
                <w:b/>
                <w:bCs/>
                <w:i/>
                <w:iCs/>
                <w:sz w:val="20"/>
                <w:szCs w:val="20"/>
                <w:u w:val="single"/>
              </w:rPr>
            </w:pPr>
          </w:p>
        </w:tc>
        <w:tc>
          <w:tcPr>
            <w:tcW w:w="1252" w:type="dxa"/>
            <w:tcBorders>
              <w:top w:val="nil"/>
              <w:left w:val="nil"/>
              <w:bottom w:val="nil"/>
              <w:right w:val="single" w:sz="4" w:space="0" w:color="auto"/>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en €</w:t>
            </w:r>
          </w:p>
        </w:tc>
        <w:tc>
          <w:tcPr>
            <w:tcW w:w="1069" w:type="dxa"/>
            <w:tcBorders>
              <w:top w:val="nil"/>
              <w:left w:val="nil"/>
              <w:bottom w:val="nil"/>
              <w:right w:val="single" w:sz="4" w:space="0" w:color="auto"/>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en €</w:t>
            </w:r>
          </w:p>
        </w:tc>
        <w:tc>
          <w:tcPr>
            <w:tcW w:w="1801" w:type="dxa"/>
            <w:tcBorders>
              <w:top w:val="nil"/>
              <w:left w:val="nil"/>
              <w:bottom w:val="single" w:sz="4" w:space="0" w:color="auto"/>
              <w:right w:val="single" w:sz="8" w:space="0" w:color="000000"/>
            </w:tcBorders>
            <w:shd w:val="clear" w:color="000000" w:fill="D8D8D8"/>
            <w:noWrap/>
            <w:vAlign w:val="center"/>
            <w:hideMark/>
          </w:tcPr>
          <w:p w:rsidR="0044261F" w:rsidRPr="004E2583" w:rsidRDefault="0044261F" w:rsidP="00D81F84">
            <w:pPr>
              <w:jc w:val="center"/>
              <w:rPr>
                <w:rFonts w:ascii="Calibri" w:hAnsi="Calibri"/>
                <w:b/>
                <w:bCs/>
                <w:i/>
                <w:iCs/>
                <w:sz w:val="22"/>
                <w:szCs w:val="22"/>
                <w:u w:val="single"/>
              </w:rPr>
            </w:pPr>
            <w:r w:rsidRPr="004E2583">
              <w:rPr>
                <w:rFonts w:ascii="Calibri" w:hAnsi="Calibri"/>
                <w:b/>
                <w:bCs/>
                <w:i/>
                <w:iCs/>
                <w:sz w:val="22"/>
                <w:szCs w:val="22"/>
                <w:u w:val="single"/>
              </w:rPr>
              <w:t>en €</w:t>
            </w:r>
          </w:p>
        </w:tc>
      </w:tr>
      <w:tr w:rsidR="0044261F" w:rsidRPr="0023710B" w:rsidTr="00DD2152">
        <w:trPr>
          <w:trHeight w:val="323"/>
          <w:jc w:val="center"/>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44261F" w:rsidRPr="006A638A" w:rsidRDefault="0044261F" w:rsidP="00664474">
            <w:pPr>
              <w:rPr>
                <w:rFonts w:ascii="Arial" w:hAnsi="Arial" w:cs="Arial"/>
                <w:sz w:val="20"/>
                <w:szCs w:val="20"/>
              </w:rPr>
            </w:pPr>
            <w:r w:rsidRPr="006A638A">
              <w:rPr>
                <w:rFonts w:ascii="Arial" w:hAnsi="Arial" w:cs="Arial"/>
                <w:sz w:val="20"/>
                <w:szCs w:val="20"/>
              </w:rPr>
              <w:t>33</w:t>
            </w:r>
            <w:r w:rsidR="00664474" w:rsidRPr="006A638A">
              <w:rPr>
                <w:rFonts w:ascii="Arial" w:hAnsi="Arial" w:cs="Arial"/>
                <w:sz w:val="20"/>
                <w:szCs w:val="20"/>
              </w:rPr>
              <w:t>4</w:t>
            </w:r>
            <w:r w:rsidRPr="006A638A">
              <w:rPr>
                <w:rFonts w:ascii="Arial" w:hAnsi="Arial" w:cs="Arial"/>
                <w:sz w:val="20"/>
                <w:szCs w:val="20"/>
              </w:rPr>
              <w:t>.0</w:t>
            </w:r>
            <w:r w:rsidR="00664474" w:rsidRPr="006A638A">
              <w:rPr>
                <w:rFonts w:ascii="Arial" w:hAnsi="Arial" w:cs="Arial"/>
                <w:sz w:val="20"/>
                <w:szCs w:val="20"/>
              </w:rPr>
              <w:t>6</w:t>
            </w:r>
          </w:p>
        </w:tc>
        <w:tc>
          <w:tcPr>
            <w:tcW w:w="2088" w:type="dxa"/>
            <w:tcBorders>
              <w:top w:val="nil"/>
              <w:left w:val="nil"/>
              <w:bottom w:val="single" w:sz="8" w:space="0" w:color="auto"/>
              <w:right w:val="nil"/>
            </w:tcBorders>
            <w:shd w:val="clear" w:color="auto" w:fill="auto"/>
            <w:vAlign w:val="center"/>
            <w:hideMark/>
          </w:tcPr>
          <w:p w:rsidR="0044261F" w:rsidRPr="006A638A" w:rsidRDefault="0044261F" w:rsidP="00D81F84">
            <w:pPr>
              <w:rPr>
                <w:rFonts w:ascii="Arial" w:hAnsi="Arial" w:cs="Arial"/>
                <w:sz w:val="20"/>
                <w:szCs w:val="20"/>
              </w:rPr>
            </w:pPr>
            <w:r w:rsidRPr="006A638A">
              <w:rPr>
                <w:rFonts w:ascii="Arial" w:hAnsi="Arial" w:cs="Arial"/>
                <w:sz w:val="20"/>
                <w:szCs w:val="20"/>
              </w:rPr>
              <w:t>TEATRO PRINCIPAL</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61F" w:rsidRPr="004E2583" w:rsidRDefault="004E2583" w:rsidP="0049308C">
            <w:pPr>
              <w:jc w:val="right"/>
              <w:rPr>
                <w:rFonts w:ascii="Arial" w:hAnsi="Arial" w:cs="Arial"/>
                <w:sz w:val="20"/>
                <w:szCs w:val="20"/>
              </w:rPr>
            </w:pPr>
            <w:r w:rsidRPr="004E2583">
              <w:rPr>
                <w:rFonts w:ascii="Arial" w:hAnsi="Arial" w:cs="Arial"/>
                <w:sz w:val="20"/>
                <w:szCs w:val="20"/>
              </w:rPr>
              <w:t>3.</w:t>
            </w:r>
            <w:r w:rsidR="0049308C">
              <w:rPr>
                <w:rFonts w:ascii="Arial" w:hAnsi="Arial" w:cs="Arial"/>
                <w:sz w:val="20"/>
                <w:szCs w:val="20"/>
              </w:rPr>
              <w:t>689,26</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44261F" w:rsidRPr="004E2583" w:rsidRDefault="0049308C" w:rsidP="00D718E7">
            <w:pPr>
              <w:jc w:val="right"/>
              <w:rPr>
                <w:rFonts w:ascii="Arial" w:hAnsi="Arial" w:cs="Arial"/>
                <w:sz w:val="20"/>
                <w:szCs w:val="20"/>
              </w:rPr>
            </w:pPr>
            <w:r>
              <w:rPr>
                <w:rFonts w:ascii="Arial" w:hAnsi="Arial" w:cs="Arial"/>
                <w:sz w:val="20"/>
                <w:szCs w:val="20"/>
              </w:rPr>
              <w:t>774,74</w:t>
            </w:r>
          </w:p>
        </w:tc>
        <w:tc>
          <w:tcPr>
            <w:tcW w:w="1801" w:type="dxa"/>
            <w:tcBorders>
              <w:top w:val="single" w:sz="4" w:space="0" w:color="auto"/>
              <w:left w:val="nil"/>
              <w:bottom w:val="single" w:sz="4" w:space="0" w:color="auto"/>
              <w:right w:val="single" w:sz="8" w:space="0" w:color="000000"/>
            </w:tcBorders>
            <w:shd w:val="clear" w:color="auto" w:fill="auto"/>
            <w:noWrap/>
            <w:vAlign w:val="bottom"/>
            <w:hideMark/>
          </w:tcPr>
          <w:p w:rsidR="0044261F" w:rsidRPr="004E2583" w:rsidRDefault="004E2583" w:rsidP="00DD2152">
            <w:pPr>
              <w:jc w:val="right"/>
              <w:rPr>
                <w:rFonts w:ascii="Arial" w:hAnsi="Arial" w:cs="Arial"/>
                <w:sz w:val="20"/>
                <w:szCs w:val="20"/>
              </w:rPr>
            </w:pPr>
            <w:r w:rsidRPr="004E2583">
              <w:rPr>
                <w:rFonts w:ascii="Arial" w:hAnsi="Arial" w:cs="Arial"/>
                <w:sz w:val="20"/>
                <w:szCs w:val="20"/>
              </w:rPr>
              <w:t>4.</w:t>
            </w:r>
            <w:r w:rsidR="0049308C">
              <w:rPr>
                <w:rFonts w:ascii="Arial" w:hAnsi="Arial" w:cs="Arial"/>
                <w:sz w:val="20"/>
                <w:szCs w:val="20"/>
              </w:rPr>
              <w:t>464</w:t>
            </w:r>
          </w:p>
        </w:tc>
      </w:tr>
      <w:tr w:rsidR="0044261F" w:rsidRPr="0023710B" w:rsidTr="00DD2152">
        <w:trPr>
          <w:trHeight w:val="295"/>
          <w:jc w:val="center"/>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44261F" w:rsidRPr="006A638A" w:rsidRDefault="0044261F" w:rsidP="00D81F84">
            <w:pPr>
              <w:rPr>
                <w:rFonts w:ascii="Arial" w:hAnsi="Arial" w:cs="Arial"/>
                <w:sz w:val="20"/>
                <w:szCs w:val="20"/>
              </w:rPr>
            </w:pPr>
            <w:r w:rsidRPr="006A638A">
              <w:rPr>
                <w:rFonts w:ascii="Arial" w:hAnsi="Arial" w:cs="Arial"/>
                <w:sz w:val="20"/>
                <w:szCs w:val="20"/>
              </w:rPr>
              <w:t>340.01</w:t>
            </w:r>
          </w:p>
        </w:tc>
        <w:tc>
          <w:tcPr>
            <w:tcW w:w="2088" w:type="dxa"/>
            <w:tcBorders>
              <w:top w:val="nil"/>
              <w:left w:val="nil"/>
              <w:bottom w:val="single" w:sz="8" w:space="0" w:color="auto"/>
              <w:right w:val="nil"/>
            </w:tcBorders>
            <w:shd w:val="clear" w:color="auto" w:fill="auto"/>
            <w:vAlign w:val="center"/>
            <w:hideMark/>
          </w:tcPr>
          <w:p w:rsidR="0044261F" w:rsidRPr="006A638A" w:rsidRDefault="0044261F" w:rsidP="00D81F84">
            <w:pPr>
              <w:rPr>
                <w:rFonts w:ascii="Arial" w:hAnsi="Arial" w:cs="Arial"/>
                <w:sz w:val="20"/>
                <w:szCs w:val="20"/>
              </w:rPr>
            </w:pPr>
            <w:r w:rsidRPr="006A638A">
              <w:rPr>
                <w:rFonts w:ascii="Arial" w:hAnsi="Arial" w:cs="Arial"/>
                <w:sz w:val="20"/>
                <w:szCs w:val="20"/>
              </w:rPr>
              <w:t>DEPORTES</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rsidR="0044261F" w:rsidRPr="004E2583" w:rsidRDefault="00592AB8" w:rsidP="00D81F84">
            <w:pPr>
              <w:jc w:val="right"/>
              <w:rPr>
                <w:rFonts w:ascii="Arial" w:hAnsi="Arial" w:cs="Arial"/>
                <w:sz w:val="20"/>
                <w:szCs w:val="20"/>
              </w:rPr>
            </w:pPr>
            <w:r>
              <w:rPr>
                <w:rFonts w:ascii="Arial" w:hAnsi="Arial" w:cs="Arial"/>
                <w:sz w:val="20"/>
                <w:szCs w:val="20"/>
              </w:rPr>
              <w:t>28</w:t>
            </w:r>
            <w:r w:rsidR="00DD2152">
              <w:rPr>
                <w:rFonts w:ascii="Arial" w:hAnsi="Arial" w:cs="Arial"/>
                <w:sz w:val="20"/>
                <w:szCs w:val="20"/>
              </w:rPr>
              <w:t>.</w:t>
            </w:r>
            <w:r>
              <w:rPr>
                <w:rFonts w:ascii="Arial" w:hAnsi="Arial" w:cs="Arial"/>
                <w:sz w:val="20"/>
                <w:szCs w:val="20"/>
              </w:rPr>
              <w:t>873,19</w:t>
            </w:r>
          </w:p>
        </w:tc>
        <w:tc>
          <w:tcPr>
            <w:tcW w:w="1069" w:type="dxa"/>
            <w:tcBorders>
              <w:top w:val="nil"/>
              <w:left w:val="nil"/>
              <w:bottom w:val="single" w:sz="4" w:space="0" w:color="auto"/>
              <w:right w:val="single" w:sz="4" w:space="0" w:color="auto"/>
            </w:tcBorders>
            <w:shd w:val="clear" w:color="auto" w:fill="auto"/>
            <w:noWrap/>
            <w:vAlign w:val="bottom"/>
            <w:hideMark/>
          </w:tcPr>
          <w:p w:rsidR="0044261F" w:rsidRPr="004E2583" w:rsidRDefault="00592AB8" w:rsidP="00D81F84">
            <w:pPr>
              <w:jc w:val="right"/>
              <w:rPr>
                <w:rFonts w:ascii="Arial" w:hAnsi="Arial" w:cs="Arial"/>
                <w:sz w:val="20"/>
                <w:szCs w:val="20"/>
              </w:rPr>
            </w:pPr>
            <w:r>
              <w:rPr>
                <w:rFonts w:ascii="Arial" w:hAnsi="Arial" w:cs="Arial"/>
                <w:sz w:val="20"/>
                <w:szCs w:val="20"/>
              </w:rPr>
              <w:t>6.063,37</w:t>
            </w:r>
          </w:p>
        </w:tc>
        <w:tc>
          <w:tcPr>
            <w:tcW w:w="1801" w:type="dxa"/>
            <w:tcBorders>
              <w:top w:val="single" w:sz="4" w:space="0" w:color="auto"/>
              <w:left w:val="nil"/>
              <w:bottom w:val="single" w:sz="4" w:space="0" w:color="auto"/>
              <w:right w:val="single" w:sz="8" w:space="0" w:color="000000"/>
            </w:tcBorders>
            <w:shd w:val="clear" w:color="auto" w:fill="auto"/>
            <w:noWrap/>
            <w:vAlign w:val="bottom"/>
            <w:hideMark/>
          </w:tcPr>
          <w:p w:rsidR="0044261F" w:rsidRPr="004E2583" w:rsidRDefault="00592AB8" w:rsidP="009128B1">
            <w:pPr>
              <w:jc w:val="right"/>
              <w:rPr>
                <w:rFonts w:ascii="Arial" w:hAnsi="Arial" w:cs="Arial"/>
                <w:sz w:val="20"/>
                <w:szCs w:val="20"/>
              </w:rPr>
            </w:pPr>
            <w:r>
              <w:rPr>
                <w:rFonts w:ascii="Arial" w:hAnsi="Arial" w:cs="Arial"/>
                <w:sz w:val="20"/>
                <w:szCs w:val="20"/>
              </w:rPr>
              <w:t>34.93</w:t>
            </w:r>
            <w:r w:rsidR="009128B1">
              <w:rPr>
                <w:rFonts w:ascii="Arial" w:hAnsi="Arial" w:cs="Arial"/>
                <w:sz w:val="20"/>
                <w:szCs w:val="20"/>
              </w:rPr>
              <w:t>6,56</w:t>
            </w:r>
          </w:p>
        </w:tc>
      </w:tr>
      <w:tr w:rsidR="0044261F" w:rsidRPr="0023710B" w:rsidTr="00DD2152">
        <w:trPr>
          <w:trHeight w:val="253"/>
          <w:jc w:val="center"/>
        </w:trPr>
        <w:tc>
          <w:tcPr>
            <w:tcW w:w="786" w:type="dxa"/>
            <w:tcBorders>
              <w:top w:val="nil"/>
              <w:left w:val="single" w:sz="8" w:space="0" w:color="auto"/>
              <w:bottom w:val="single" w:sz="4" w:space="0" w:color="auto"/>
              <w:right w:val="single" w:sz="8" w:space="0" w:color="auto"/>
            </w:tcBorders>
            <w:shd w:val="clear" w:color="auto" w:fill="auto"/>
            <w:vAlign w:val="center"/>
            <w:hideMark/>
          </w:tcPr>
          <w:p w:rsidR="0044261F" w:rsidRPr="006A638A" w:rsidRDefault="0044261F" w:rsidP="00D81F84">
            <w:pPr>
              <w:rPr>
                <w:rFonts w:ascii="Arial" w:hAnsi="Arial" w:cs="Arial"/>
                <w:sz w:val="20"/>
                <w:szCs w:val="20"/>
              </w:rPr>
            </w:pPr>
            <w:r w:rsidRPr="006A638A">
              <w:rPr>
                <w:rFonts w:ascii="Arial" w:hAnsi="Arial" w:cs="Arial"/>
                <w:sz w:val="20"/>
                <w:szCs w:val="20"/>
              </w:rPr>
              <w:t>920.0</w:t>
            </w:r>
            <w:r w:rsidR="00664474" w:rsidRPr="006A638A">
              <w:rPr>
                <w:rFonts w:ascii="Arial" w:hAnsi="Arial" w:cs="Arial"/>
                <w:sz w:val="20"/>
                <w:szCs w:val="20"/>
              </w:rPr>
              <w:t>3</w:t>
            </w:r>
          </w:p>
        </w:tc>
        <w:tc>
          <w:tcPr>
            <w:tcW w:w="2088" w:type="dxa"/>
            <w:tcBorders>
              <w:top w:val="nil"/>
              <w:left w:val="nil"/>
              <w:bottom w:val="single" w:sz="4" w:space="0" w:color="auto"/>
              <w:right w:val="nil"/>
            </w:tcBorders>
            <w:shd w:val="clear" w:color="auto" w:fill="auto"/>
            <w:vAlign w:val="center"/>
            <w:hideMark/>
          </w:tcPr>
          <w:p w:rsidR="0044261F" w:rsidRPr="006A638A" w:rsidRDefault="0044261F" w:rsidP="00D81F84">
            <w:pPr>
              <w:rPr>
                <w:rFonts w:ascii="Arial" w:hAnsi="Arial" w:cs="Arial"/>
                <w:sz w:val="20"/>
                <w:szCs w:val="20"/>
              </w:rPr>
            </w:pPr>
            <w:r w:rsidRPr="006A638A">
              <w:rPr>
                <w:rFonts w:ascii="Arial" w:hAnsi="Arial" w:cs="Arial"/>
                <w:sz w:val="20"/>
                <w:szCs w:val="20"/>
              </w:rPr>
              <w:t>SERVICIOS GENERALES</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rsidR="0044261F" w:rsidRPr="004E2583" w:rsidRDefault="004E2583" w:rsidP="00592AB8">
            <w:pPr>
              <w:jc w:val="right"/>
              <w:rPr>
                <w:rFonts w:ascii="Arial" w:hAnsi="Arial" w:cs="Arial"/>
                <w:sz w:val="20"/>
                <w:szCs w:val="20"/>
              </w:rPr>
            </w:pPr>
            <w:r w:rsidRPr="004E2583">
              <w:rPr>
                <w:rFonts w:ascii="Arial" w:hAnsi="Arial" w:cs="Arial"/>
                <w:sz w:val="20"/>
                <w:szCs w:val="20"/>
              </w:rPr>
              <w:t>9.</w:t>
            </w:r>
            <w:r w:rsidR="00592AB8">
              <w:rPr>
                <w:rFonts w:ascii="Arial" w:hAnsi="Arial" w:cs="Arial"/>
                <w:sz w:val="20"/>
                <w:szCs w:val="20"/>
              </w:rPr>
              <w:t>985,98</w:t>
            </w:r>
          </w:p>
        </w:tc>
        <w:tc>
          <w:tcPr>
            <w:tcW w:w="1069" w:type="dxa"/>
            <w:tcBorders>
              <w:top w:val="nil"/>
              <w:left w:val="nil"/>
              <w:bottom w:val="single" w:sz="4" w:space="0" w:color="auto"/>
              <w:right w:val="single" w:sz="4" w:space="0" w:color="auto"/>
            </w:tcBorders>
            <w:shd w:val="clear" w:color="auto" w:fill="auto"/>
            <w:noWrap/>
            <w:vAlign w:val="bottom"/>
            <w:hideMark/>
          </w:tcPr>
          <w:p w:rsidR="0044261F" w:rsidRPr="004E2583" w:rsidRDefault="004E2583" w:rsidP="00592AB8">
            <w:pPr>
              <w:jc w:val="right"/>
              <w:rPr>
                <w:rFonts w:ascii="Arial" w:hAnsi="Arial" w:cs="Arial"/>
                <w:sz w:val="20"/>
                <w:szCs w:val="20"/>
              </w:rPr>
            </w:pPr>
            <w:r w:rsidRPr="004E2583">
              <w:rPr>
                <w:rFonts w:ascii="Arial" w:hAnsi="Arial" w:cs="Arial"/>
                <w:sz w:val="20"/>
                <w:szCs w:val="20"/>
              </w:rPr>
              <w:t>2.</w:t>
            </w:r>
            <w:r w:rsidR="00592AB8">
              <w:rPr>
                <w:rFonts w:ascii="Arial" w:hAnsi="Arial" w:cs="Arial"/>
                <w:sz w:val="20"/>
                <w:szCs w:val="20"/>
              </w:rPr>
              <w:t>097,06</w:t>
            </w:r>
          </w:p>
        </w:tc>
        <w:tc>
          <w:tcPr>
            <w:tcW w:w="1801" w:type="dxa"/>
            <w:tcBorders>
              <w:top w:val="single" w:sz="4" w:space="0" w:color="auto"/>
              <w:left w:val="nil"/>
              <w:bottom w:val="single" w:sz="4" w:space="0" w:color="auto"/>
              <w:right w:val="single" w:sz="8" w:space="0" w:color="000000"/>
            </w:tcBorders>
            <w:shd w:val="clear" w:color="auto" w:fill="auto"/>
            <w:noWrap/>
            <w:vAlign w:val="bottom"/>
            <w:hideMark/>
          </w:tcPr>
          <w:p w:rsidR="0044261F" w:rsidRPr="004E2583" w:rsidRDefault="00592AB8" w:rsidP="00DD2152">
            <w:pPr>
              <w:jc w:val="right"/>
              <w:rPr>
                <w:rFonts w:ascii="Arial" w:hAnsi="Arial" w:cs="Arial"/>
                <w:sz w:val="20"/>
                <w:szCs w:val="20"/>
              </w:rPr>
            </w:pPr>
            <w:r>
              <w:rPr>
                <w:rFonts w:ascii="Arial" w:hAnsi="Arial" w:cs="Arial"/>
                <w:sz w:val="20"/>
                <w:szCs w:val="20"/>
              </w:rPr>
              <w:t>12.083</w:t>
            </w:r>
            <w:r w:rsidR="009128B1">
              <w:rPr>
                <w:rFonts w:ascii="Arial" w:hAnsi="Arial" w:cs="Arial"/>
                <w:sz w:val="20"/>
                <w:szCs w:val="20"/>
              </w:rPr>
              <w:t>,04</w:t>
            </w:r>
          </w:p>
        </w:tc>
      </w:tr>
    </w:tbl>
    <w:p w:rsidR="0044261F" w:rsidRDefault="0044261F" w:rsidP="0044261F">
      <w:pPr>
        <w:spacing w:line="360" w:lineRule="auto"/>
        <w:ind w:firstLine="851"/>
        <w:jc w:val="center"/>
        <w:rPr>
          <w:rFonts w:ascii="Arial" w:hAnsi="Arial" w:cs="Arial"/>
        </w:rPr>
      </w:pPr>
    </w:p>
    <w:p w:rsidR="001C26AF" w:rsidRDefault="001C26AF" w:rsidP="001C26AF">
      <w:pPr>
        <w:spacing w:line="360" w:lineRule="auto"/>
        <w:ind w:firstLine="851"/>
        <w:jc w:val="both"/>
        <w:rPr>
          <w:rFonts w:ascii="Arial" w:hAnsi="Arial" w:cs="Arial"/>
        </w:rPr>
      </w:pPr>
      <w:r>
        <w:rPr>
          <w:rFonts w:ascii="Arial" w:hAnsi="Arial" w:cs="Arial"/>
        </w:rPr>
        <w:t xml:space="preserve">En 2018 las </w:t>
      </w:r>
      <w:r w:rsidR="00DD2152">
        <w:rPr>
          <w:rFonts w:ascii="Arial" w:hAnsi="Arial" w:cs="Arial"/>
        </w:rPr>
        <w:t>cuantías a aplicar</w:t>
      </w:r>
      <w:r w:rsidR="00BC5D76">
        <w:rPr>
          <w:rFonts w:ascii="Arial" w:hAnsi="Arial" w:cs="Arial"/>
        </w:rPr>
        <w:t xml:space="preserve"> son las siguientes</w:t>
      </w:r>
      <w:r w:rsidR="00DD2152">
        <w:rPr>
          <w:rFonts w:ascii="Arial" w:hAnsi="Arial" w:cs="Arial"/>
        </w:rPr>
        <w:t>:</w:t>
      </w:r>
    </w:p>
    <w:tbl>
      <w:tblPr>
        <w:tblW w:w="6983" w:type="dxa"/>
        <w:jc w:val="center"/>
        <w:tblInd w:w="55" w:type="dxa"/>
        <w:tblCellMar>
          <w:left w:w="70" w:type="dxa"/>
          <w:right w:w="70" w:type="dxa"/>
        </w:tblCellMar>
        <w:tblLook w:val="04A0"/>
      </w:tblPr>
      <w:tblGrid>
        <w:gridCol w:w="783"/>
        <w:gridCol w:w="2070"/>
        <w:gridCol w:w="1265"/>
        <w:gridCol w:w="1067"/>
        <w:gridCol w:w="1798"/>
      </w:tblGrid>
      <w:tr w:rsidR="001C26AF" w:rsidRPr="0023710B" w:rsidTr="00DD2152">
        <w:trPr>
          <w:trHeight w:val="282"/>
          <w:jc w:val="center"/>
        </w:trPr>
        <w:tc>
          <w:tcPr>
            <w:tcW w:w="78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C26AF" w:rsidRPr="006A638A" w:rsidRDefault="001C26AF" w:rsidP="00FF0A44">
            <w:pPr>
              <w:jc w:val="center"/>
              <w:rPr>
                <w:rFonts w:ascii="Calibri" w:hAnsi="Calibri"/>
                <w:b/>
                <w:bCs/>
                <w:i/>
                <w:iCs/>
                <w:sz w:val="20"/>
                <w:szCs w:val="20"/>
                <w:u w:val="single"/>
              </w:rPr>
            </w:pPr>
            <w:r w:rsidRPr="006A638A">
              <w:rPr>
                <w:rFonts w:ascii="Calibri" w:hAnsi="Calibri"/>
                <w:b/>
                <w:bCs/>
                <w:i/>
                <w:iCs/>
                <w:sz w:val="20"/>
                <w:szCs w:val="20"/>
                <w:u w:val="single"/>
              </w:rPr>
              <w:t xml:space="preserve">Partida </w:t>
            </w:r>
          </w:p>
        </w:tc>
        <w:tc>
          <w:tcPr>
            <w:tcW w:w="208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C26AF" w:rsidRPr="006A638A" w:rsidRDefault="001C26AF" w:rsidP="00FF0A44">
            <w:pPr>
              <w:jc w:val="center"/>
              <w:rPr>
                <w:rFonts w:ascii="Calibri" w:hAnsi="Calibri"/>
                <w:b/>
                <w:bCs/>
                <w:i/>
                <w:iCs/>
                <w:sz w:val="20"/>
                <w:szCs w:val="20"/>
                <w:u w:val="single"/>
              </w:rPr>
            </w:pPr>
            <w:r w:rsidRPr="006A638A">
              <w:rPr>
                <w:rFonts w:ascii="Calibri" w:hAnsi="Calibri"/>
                <w:b/>
                <w:bCs/>
                <w:i/>
                <w:iCs/>
                <w:sz w:val="20"/>
                <w:szCs w:val="20"/>
                <w:u w:val="single"/>
              </w:rPr>
              <w:t>SERVICIO</w:t>
            </w:r>
          </w:p>
        </w:tc>
        <w:tc>
          <w:tcPr>
            <w:tcW w:w="1250" w:type="dxa"/>
            <w:tcBorders>
              <w:top w:val="single" w:sz="8" w:space="0" w:color="auto"/>
              <w:left w:val="nil"/>
              <w:bottom w:val="nil"/>
              <w:right w:val="single" w:sz="4" w:space="0" w:color="auto"/>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Presupuesto</w:t>
            </w:r>
          </w:p>
        </w:tc>
        <w:tc>
          <w:tcPr>
            <w:tcW w:w="1067" w:type="dxa"/>
            <w:tcBorders>
              <w:top w:val="single" w:sz="8" w:space="0" w:color="auto"/>
              <w:left w:val="nil"/>
              <w:bottom w:val="nil"/>
              <w:right w:val="single" w:sz="4" w:space="0" w:color="auto"/>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I.V.A.</w:t>
            </w:r>
          </w:p>
        </w:tc>
        <w:tc>
          <w:tcPr>
            <w:tcW w:w="1798" w:type="dxa"/>
            <w:tcBorders>
              <w:top w:val="single" w:sz="8" w:space="0" w:color="auto"/>
              <w:left w:val="nil"/>
              <w:bottom w:val="nil"/>
              <w:right w:val="single" w:sz="8" w:space="0" w:color="000000"/>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Presupuesto Total</w:t>
            </w:r>
          </w:p>
        </w:tc>
      </w:tr>
      <w:tr w:rsidR="001C26AF" w:rsidRPr="0023710B" w:rsidTr="00DD2152">
        <w:trPr>
          <w:trHeight w:val="296"/>
          <w:jc w:val="center"/>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1C26AF" w:rsidRPr="006A638A" w:rsidRDefault="001C26AF" w:rsidP="00FF0A44">
            <w:pPr>
              <w:rPr>
                <w:rFonts w:ascii="Calibri" w:hAnsi="Calibri"/>
                <w:b/>
                <w:bCs/>
                <w:i/>
                <w:iCs/>
                <w:sz w:val="20"/>
                <w:szCs w:val="20"/>
                <w:u w:val="single"/>
              </w:rPr>
            </w:pPr>
          </w:p>
        </w:tc>
        <w:tc>
          <w:tcPr>
            <w:tcW w:w="2084" w:type="dxa"/>
            <w:vMerge/>
            <w:tcBorders>
              <w:top w:val="single" w:sz="8" w:space="0" w:color="auto"/>
              <w:left w:val="single" w:sz="8" w:space="0" w:color="auto"/>
              <w:bottom w:val="single" w:sz="8" w:space="0" w:color="000000"/>
              <w:right w:val="single" w:sz="8" w:space="0" w:color="auto"/>
            </w:tcBorders>
            <w:vAlign w:val="center"/>
            <w:hideMark/>
          </w:tcPr>
          <w:p w:rsidR="001C26AF" w:rsidRPr="006A638A" w:rsidRDefault="001C26AF" w:rsidP="00FF0A44">
            <w:pPr>
              <w:rPr>
                <w:rFonts w:ascii="Calibri" w:hAnsi="Calibri"/>
                <w:b/>
                <w:bCs/>
                <w:i/>
                <w:iCs/>
                <w:sz w:val="20"/>
                <w:szCs w:val="20"/>
                <w:u w:val="single"/>
              </w:rPr>
            </w:pPr>
          </w:p>
        </w:tc>
        <w:tc>
          <w:tcPr>
            <w:tcW w:w="1250" w:type="dxa"/>
            <w:tcBorders>
              <w:top w:val="nil"/>
              <w:left w:val="nil"/>
              <w:bottom w:val="nil"/>
              <w:right w:val="single" w:sz="4" w:space="0" w:color="auto"/>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en €</w:t>
            </w:r>
          </w:p>
        </w:tc>
        <w:tc>
          <w:tcPr>
            <w:tcW w:w="1067" w:type="dxa"/>
            <w:tcBorders>
              <w:top w:val="nil"/>
              <w:left w:val="nil"/>
              <w:bottom w:val="nil"/>
              <w:right w:val="single" w:sz="4" w:space="0" w:color="auto"/>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en €</w:t>
            </w:r>
          </w:p>
        </w:tc>
        <w:tc>
          <w:tcPr>
            <w:tcW w:w="1798" w:type="dxa"/>
            <w:tcBorders>
              <w:top w:val="nil"/>
              <w:left w:val="nil"/>
              <w:bottom w:val="single" w:sz="4" w:space="0" w:color="auto"/>
              <w:right w:val="single" w:sz="8" w:space="0" w:color="000000"/>
            </w:tcBorders>
            <w:shd w:val="clear" w:color="000000" w:fill="D8D8D8"/>
            <w:noWrap/>
            <w:vAlign w:val="center"/>
            <w:hideMark/>
          </w:tcPr>
          <w:p w:rsidR="001C26AF" w:rsidRPr="004E2583" w:rsidRDefault="001C26AF" w:rsidP="00FF0A44">
            <w:pPr>
              <w:jc w:val="center"/>
              <w:rPr>
                <w:rFonts w:ascii="Calibri" w:hAnsi="Calibri"/>
                <w:b/>
                <w:bCs/>
                <w:i/>
                <w:iCs/>
                <w:sz w:val="22"/>
                <w:szCs w:val="22"/>
                <w:u w:val="single"/>
              </w:rPr>
            </w:pPr>
            <w:r w:rsidRPr="004E2583">
              <w:rPr>
                <w:rFonts w:ascii="Calibri" w:hAnsi="Calibri"/>
                <w:b/>
                <w:bCs/>
                <w:i/>
                <w:iCs/>
                <w:sz w:val="22"/>
                <w:szCs w:val="22"/>
                <w:u w:val="single"/>
              </w:rPr>
              <w:t>en €</w:t>
            </w:r>
          </w:p>
        </w:tc>
      </w:tr>
      <w:tr w:rsidR="001C26AF" w:rsidRPr="0023710B" w:rsidTr="00DD2152">
        <w:trPr>
          <w:trHeight w:val="324"/>
          <w:jc w:val="center"/>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334.06</w:t>
            </w:r>
          </w:p>
        </w:tc>
        <w:tc>
          <w:tcPr>
            <w:tcW w:w="2084" w:type="dxa"/>
            <w:tcBorders>
              <w:top w:val="nil"/>
              <w:left w:val="nil"/>
              <w:bottom w:val="single" w:sz="8" w:space="0" w:color="auto"/>
              <w:right w:val="nil"/>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TEATRO PRINCIPAL</w:t>
            </w:r>
          </w:p>
        </w:tc>
        <w:tc>
          <w:tcPr>
            <w:tcW w:w="12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2.380,17</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499,83</w:t>
            </w:r>
          </w:p>
        </w:tc>
        <w:tc>
          <w:tcPr>
            <w:tcW w:w="1798" w:type="dxa"/>
            <w:tcBorders>
              <w:top w:val="single" w:sz="4" w:space="0" w:color="auto"/>
              <w:left w:val="nil"/>
              <w:bottom w:val="single" w:sz="4" w:space="0" w:color="auto"/>
              <w:right w:val="single" w:sz="8" w:space="0" w:color="000000"/>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2.880</w:t>
            </w:r>
          </w:p>
        </w:tc>
      </w:tr>
      <w:tr w:rsidR="001C26AF" w:rsidRPr="0023710B" w:rsidTr="00DD2152">
        <w:trPr>
          <w:trHeight w:val="296"/>
          <w:jc w:val="center"/>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340.01</w:t>
            </w:r>
          </w:p>
        </w:tc>
        <w:tc>
          <w:tcPr>
            <w:tcW w:w="2084" w:type="dxa"/>
            <w:tcBorders>
              <w:top w:val="nil"/>
              <w:left w:val="nil"/>
              <w:bottom w:val="single" w:sz="8" w:space="0" w:color="auto"/>
              <w:right w:val="nil"/>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DEPORTES</w:t>
            </w:r>
          </w:p>
        </w:tc>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25.850,38</w:t>
            </w:r>
          </w:p>
        </w:tc>
        <w:tc>
          <w:tcPr>
            <w:tcW w:w="1067" w:type="dxa"/>
            <w:tcBorders>
              <w:top w:val="nil"/>
              <w:left w:val="nil"/>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5.428,58</w:t>
            </w:r>
          </w:p>
        </w:tc>
        <w:tc>
          <w:tcPr>
            <w:tcW w:w="1798" w:type="dxa"/>
            <w:tcBorders>
              <w:top w:val="single" w:sz="4" w:space="0" w:color="auto"/>
              <w:left w:val="nil"/>
              <w:bottom w:val="single" w:sz="4" w:space="0" w:color="auto"/>
              <w:right w:val="single" w:sz="8" w:space="0" w:color="000000"/>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31.278,96</w:t>
            </w:r>
          </w:p>
        </w:tc>
      </w:tr>
      <w:tr w:rsidR="001C26AF" w:rsidRPr="0023710B" w:rsidTr="00DD2152">
        <w:trPr>
          <w:trHeight w:val="253"/>
          <w:jc w:val="center"/>
        </w:trPr>
        <w:tc>
          <w:tcPr>
            <w:tcW w:w="784" w:type="dxa"/>
            <w:tcBorders>
              <w:top w:val="nil"/>
              <w:left w:val="single" w:sz="8" w:space="0" w:color="auto"/>
              <w:bottom w:val="single" w:sz="4" w:space="0" w:color="auto"/>
              <w:right w:val="single" w:sz="8" w:space="0" w:color="auto"/>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920.03</w:t>
            </w:r>
          </w:p>
        </w:tc>
        <w:tc>
          <w:tcPr>
            <w:tcW w:w="2084" w:type="dxa"/>
            <w:tcBorders>
              <w:top w:val="nil"/>
              <w:left w:val="nil"/>
              <w:bottom w:val="single" w:sz="4" w:space="0" w:color="auto"/>
              <w:right w:val="nil"/>
            </w:tcBorders>
            <w:shd w:val="clear" w:color="auto" w:fill="auto"/>
            <w:vAlign w:val="center"/>
            <w:hideMark/>
          </w:tcPr>
          <w:p w:rsidR="001C26AF" w:rsidRPr="006A638A" w:rsidRDefault="001C26AF" w:rsidP="00FF0A44">
            <w:pPr>
              <w:rPr>
                <w:rFonts w:ascii="Arial" w:hAnsi="Arial" w:cs="Arial"/>
                <w:sz w:val="20"/>
                <w:szCs w:val="20"/>
              </w:rPr>
            </w:pPr>
            <w:r w:rsidRPr="006A638A">
              <w:rPr>
                <w:rFonts w:ascii="Arial" w:hAnsi="Arial" w:cs="Arial"/>
                <w:sz w:val="20"/>
                <w:szCs w:val="20"/>
              </w:rPr>
              <w:t>SERVICIOS GENERALES</w:t>
            </w:r>
          </w:p>
        </w:tc>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10.141,29</w:t>
            </w:r>
          </w:p>
        </w:tc>
        <w:tc>
          <w:tcPr>
            <w:tcW w:w="1067" w:type="dxa"/>
            <w:tcBorders>
              <w:top w:val="nil"/>
              <w:left w:val="nil"/>
              <w:bottom w:val="single" w:sz="4" w:space="0" w:color="auto"/>
              <w:right w:val="single" w:sz="4" w:space="0" w:color="auto"/>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2..129,67</w:t>
            </w:r>
          </w:p>
        </w:tc>
        <w:tc>
          <w:tcPr>
            <w:tcW w:w="1798" w:type="dxa"/>
            <w:tcBorders>
              <w:top w:val="single" w:sz="4" w:space="0" w:color="auto"/>
              <w:left w:val="nil"/>
              <w:bottom w:val="single" w:sz="4" w:space="0" w:color="auto"/>
              <w:right w:val="single" w:sz="8" w:space="0" w:color="000000"/>
            </w:tcBorders>
            <w:shd w:val="clear" w:color="auto" w:fill="auto"/>
            <w:noWrap/>
            <w:vAlign w:val="bottom"/>
            <w:hideMark/>
          </w:tcPr>
          <w:p w:rsidR="001C26AF" w:rsidRDefault="001C26AF" w:rsidP="00DD2152">
            <w:pPr>
              <w:spacing w:after="200" w:line="276" w:lineRule="auto"/>
              <w:ind w:hanging="357"/>
              <w:jc w:val="right"/>
              <w:rPr>
                <w:rFonts w:ascii="Arial" w:eastAsiaTheme="minorHAnsi" w:hAnsi="Arial" w:cs="Arial"/>
                <w:color w:val="002060"/>
                <w:sz w:val="20"/>
                <w:szCs w:val="20"/>
              </w:rPr>
            </w:pPr>
            <w:r>
              <w:rPr>
                <w:rFonts w:ascii="Arial" w:hAnsi="Arial" w:cs="Arial"/>
                <w:sz w:val="20"/>
                <w:szCs w:val="20"/>
              </w:rPr>
              <w:t>12.270,96</w:t>
            </w:r>
          </w:p>
        </w:tc>
      </w:tr>
    </w:tbl>
    <w:p w:rsidR="001C26AF" w:rsidRPr="0044261F" w:rsidRDefault="001C26AF" w:rsidP="0044261F">
      <w:pPr>
        <w:spacing w:line="360" w:lineRule="auto"/>
        <w:ind w:firstLine="851"/>
        <w:jc w:val="center"/>
        <w:rPr>
          <w:rFonts w:ascii="Arial" w:hAnsi="Arial" w:cs="Arial"/>
        </w:rPr>
      </w:pPr>
    </w:p>
    <w:p w:rsidR="0044261F" w:rsidRDefault="0044261F" w:rsidP="0044261F">
      <w:pPr>
        <w:spacing w:line="360" w:lineRule="auto"/>
        <w:ind w:firstLine="851"/>
        <w:jc w:val="both"/>
        <w:rPr>
          <w:rFonts w:ascii="Arial" w:hAnsi="Arial" w:cs="Arial"/>
        </w:rPr>
      </w:pPr>
      <w:r w:rsidRPr="0044261F">
        <w:rPr>
          <w:rFonts w:ascii="Arial" w:hAnsi="Arial" w:cs="Arial"/>
        </w:rPr>
        <w:t>Dado el carácter variable de las necesidades de suministro, que en todo caso, van en función de las necesidades objetivas de este,  la no solicitud de todo o parte del importe previsto, no supondrá ninguna responsabilidad para el Ayuntamiento de Zamora, que cumplirá con el adjudicatario solicitando únicamente el combustible que efectivamente necesite para el funcionamiento normal de las instalaciones que sirve.</w:t>
      </w:r>
    </w:p>
    <w:p w:rsidR="00DD2152" w:rsidRPr="0044261F" w:rsidRDefault="00DD2152" w:rsidP="0044261F">
      <w:pPr>
        <w:spacing w:line="360" w:lineRule="auto"/>
        <w:ind w:firstLine="851"/>
        <w:jc w:val="both"/>
        <w:rPr>
          <w:rFonts w:ascii="Arial" w:hAnsi="Arial" w:cs="Arial"/>
        </w:rPr>
      </w:pPr>
    </w:p>
    <w:p w:rsidR="0044261F" w:rsidRPr="00D77D9F" w:rsidRDefault="002A0859" w:rsidP="00752FD3">
      <w:pPr>
        <w:pStyle w:val="Ttulo1"/>
        <w:ind w:firstLine="709"/>
        <w:jc w:val="left"/>
        <w:rPr>
          <w:rFonts w:ascii="Arial" w:hAnsi="Arial" w:cs="Arial"/>
          <w:b/>
          <w:i/>
          <w:sz w:val="24"/>
          <w:szCs w:val="24"/>
          <w:u w:val="single"/>
        </w:rPr>
      </w:pPr>
      <w:bookmarkStart w:id="10" w:name="_Toc482189206"/>
      <w:r w:rsidRPr="00D77D9F">
        <w:rPr>
          <w:rFonts w:ascii="Arial" w:hAnsi="Arial" w:cs="Arial"/>
          <w:b/>
          <w:i/>
          <w:sz w:val="24"/>
          <w:szCs w:val="24"/>
          <w:u w:val="single"/>
        </w:rPr>
        <w:t>ART. 05.- DURACIÓN DEL CONTRATO</w:t>
      </w:r>
      <w:bookmarkEnd w:id="10"/>
    </w:p>
    <w:p w:rsidR="0044261F" w:rsidRDefault="0044261F" w:rsidP="0044261F">
      <w:pPr>
        <w:pStyle w:val="Textosinformato"/>
        <w:spacing w:line="360" w:lineRule="auto"/>
        <w:jc w:val="both"/>
        <w:rPr>
          <w:rFonts w:ascii="Arial" w:hAnsi="Arial" w:cs="Arial"/>
          <w:b/>
          <w:sz w:val="24"/>
          <w:szCs w:val="24"/>
        </w:rPr>
      </w:pPr>
    </w:p>
    <w:p w:rsidR="0044261F" w:rsidRDefault="00307F6E" w:rsidP="0044261F">
      <w:pPr>
        <w:pStyle w:val="Textosinformato"/>
        <w:spacing w:line="360" w:lineRule="auto"/>
        <w:ind w:firstLine="709"/>
        <w:jc w:val="both"/>
        <w:rPr>
          <w:rFonts w:ascii="Arial" w:hAnsi="Arial" w:cs="Arial"/>
          <w:sz w:val="24"/>
          <w:szCs w:val="24"/>
        </w:rPr>
      </w:pPr>
      <w:r>
        <w:rPr>
          <w:rFonts w:ascii="Arial" w:hAnsi="Arial" w:cs="Arial"/>
          <w:sz w:val="24"/>
          <w:szCs w:val="24"/>
        </w:rPr>
        <w:t>La duración de este c</w:t>
      </w:r>
      <w:r w:rsidR="0044261F" w:rsidRPr="00553CB1">
        <w:rPr>
          <w:rFonts w:ascii="Arial" w:hAnsi="Arial" w:cs="Arial"/>
          <w:sz w:val="24"/>
          <w:szCs w:val="24"/>
        </w:rPr>
        <w:t>ontrato se establece en UN AÑO prorrogable por otro año más</w:t>
      </w:r>
      <w:r w:rsidR="0044261F">
        <w:rPr>
          <w:rFonts w:ascii="Arial" w:hAnsi="Arial" w:cs="Arial"/>
          <w:sz w:val="24"/>
          <w:szCs w:val="24"/>
        </w:rPr>
        <w:t>.</w:t>
      </w:r>
    </w:p>
    <w:p w:rsidR="0044261F" w:rsidRDefault="0044261F" w:rsidP="0044261F">
      <w:pPr>
        <w:pStyle w:val="Textosinformato"/>
        <w:spacing w:line="360" w:lineRule="auto"/>
        <w:ind w:firstLine="709"/>
        <w:jc w:val="both"/>
        <w:rPr>
          <w:rFonts w:ascii="Arial" w:hAnsi="Arial" w:cs="Arial"/>
          <w:sz w:val="24"/>
          <w:szCs w:val="24"/>
        </w:rPr>
      </w:pPr>
      <w:r w:rsidRPr="007B5FA7">
        <w:rPr>
          <w:rFonts w:ascii="Arial" w:hAnsi="Arial" w:cs="Arial"/>
          <w:sz w:val="24"/>
          <w:szCs w:val="24"/>
        </w:rPr>
        <w:lastRenderedPageBreak/>
        <w:t>La prest</w:t>
      </w:r>
      <w:r w:rsidR="00090A44">
        <w:rPr>
          <w:rFonts w:ascii="Arial" w:hAnsi="Arial" w:cs="Arial"/>
          <w:sz w:val="24"/>
          <w:szCs w:val="24"/>
        </w:rPr>
        <w:t xml:space="preserve">ación de este servicio </w:t>
      </w:r>
      <w:r w:rsidRPr="007B5FA7">
        <w:rPr>
          <w:rFonts w:ascii="Arial" w:hAnsi="Arial" w:cs="Arial"/>
          <w:sz w:val="24"/>
          <w:szCs w:val="24"/>
        </w:rPr>
        <w:t>al día siguiente de la fecha de formalización del mismo.</w:t>
      </w:r>
    </w:p>
    <w:p w:rsidR="002A0859" w:rsidRDefault="002A0859" w:rsidP="0044261F">
      <w:pPr>
        <w:pStyle w:val="Textosinformato"/>
        <w:spacing w:line="360" w:lineRule="auto"/>
        <w:ind w:firstLine="709"/>
        <w:jc w:val="both"/>
        <w:rPr>
          <w:rFonts w:ascii="Arial" w:hAnsi="Arial" w:cs="Arial"/>
          <w:sz w:val="24"/>
          <w:szCs w:val="24"/>
        </w:rPr>
      </w:pPr>
    </w:p>
    <w:p w:rsidR="00F113BA" w:rsidRPr="00D77D9F" w:rsidRDefault="002A0859" w:rsidP="00752FD3">
      <w:pPr>
        <w:pStyle w:val="Ttulo1"/>
        <w:ind w:firstLine="709"/>
        <w:jc w:val="left"/>
        <w:rPr>
          <w:rFonts w:ascii="Arial" w:hAnsi="Arial" w:cs="Arial"/>
          <w:b/>
          <w:i/>
          <w:u w:val="single"/>
        </w:rPr>
      </w:pPr>
      <w:bookmarkStart w:id="11" w:name="_Toc482189207"/>
      <w:r w:rsidRPr="00A20595">
        <w:rPr>
          <w:rFonts w:ascii="Arial" w:hAnsi="Arial" w:cs="Arial"/>
          <w:b/>
          <w:i/>
          <w:sz w:val="24"/>
          <w:szCs w:val="24"/>
          <w:u w:val="single"/>
        </w:rPr>
        <w:t>ART.</w:t>
      </w:r>
      <w:r w:rsidR="000138C1" w:rsidRPr="00A20595">
        <w:rPr>
          <w:rFonts w:ascii="Arial" w:hAnsi="Arial" w:cs="Arial"/>
          <w:b/>
          <w:i/>
          <w:sz w:val="24"/>
          <w:szCs w:val="24"/>
          <w:u w:val="single"/>
        </w:rPr>
        <w:t xml:space="preserve"> </w:t>
      </w:r>
      <w:r w:rsidRPr="00A20595">
        <w:rPr>
          <w:rFonts w:ascii="Arial" w:hAnsi="Arial" w:cs="Arial"/>
          <w:b/>
          <w:i/>
          <w:sz w:val="24"/>
          <w:szCs w:val="24"/>
          <w:u w:val="single"/>
        </w:rPr>
        <w:t>06.- CARACTERÍSTICAS TÉCNICAS DEL COMBUSTIBLE</w:t>
      </w:r>
      <w:bookmarkEnd w:id="11"/>
    </w:p>
    <w:p w:rsidR="00F113BA" w:rsidRDefault="00F113BA" w:rsidP="00F113BA">
      <w:pPr>
        <w:spacing w:line="360" w:lineRule="auto"/>
        <w:ind w:firstLine="709"/>
        <w:jc w:val="both"/>
        <w:rPr>
          <w:rFonts w:ascii="Arial" w:hAnsi="Arial" w:cs="Arial"/>
          <w:b/>
        </w:rPr>
      </w:pPr>
    </w:p>
    <w:p w:rsidR="00F113BA" w:rsidRPr="00606EE6" w:rsidRDefault="00F113BA" w:rsidP="00606EE6">
      <w:pPr>
        <w:pStyle w:val="Textosinformato"/>
        <w:spacing w:line="360" w:lineRule="auto"/>
        <w:ind w:firstLine="709"/>
        <w:jc w:val="both"/>
        <w:rPr>
          <w:rFonts w:ascii="Arial" w:hAnsi="Arial" w:cs="Arial"/>
          <w:sz w:val="24"/>
          <w:szCs w:val="24"/>
        </w:rPr>
      </w:pPr>
      <w:r w:rsidRPr="00606EE6">
        <w:rPr>
          <w:rFonts w:ascii="Arial" w:hAnsi="Arial" w:cs="Arial"/>
          <w:sz w:val="24"/>
          <w:szCs w:val="24"/>
        </w:rPr>
        <w:t xml:space="preserve">La calidad del combustible </w:t>
      </w:r>
      <w:r w:rsidR="007C12B4" w:rsidRPr="00606EE6">
        <w:rPr>
          <w:rFonts w:ascii="Arial" w:hAnsi="Arial" w:cs="Arial"/>
          <w:sz w:val="24"/>
          <w:szCs w:val="24"/>
        </w:rPr>
        <w:t>g</w:t>
      </w:r>
      <w:r w:rsidRPr="00606EE6">
        <w:rPr>
          <w:rFonts w:ascii="Arial" w:hAnsi="Arial" w:cs="Arial"/>
          <w:sz w:val="24"/>
          <w:szCs w:val="24"/>
        </w:rPr>
        <w:t>asó</w:t>
      </w:r>
      <w:r w:rsidR="005B3A9C" w:rsidRPr="00606EE6">
        <w:rPr>
          <w:rFonts w:ascii="Arial" w:hAnsi="Arial" w:cs="Arial"/>
          <w:sz w:val="24"/>
          <w:szCs w:val="24"/>
        </w:rPr>
        <w:t>leo “C” para calefacción deberá</w:t>
      </w:r>
      <w:r w:rsidRPr="00606EE6">
        <w:rPr>
          <w:rFonts w:ascii="Arial" w:hAnsi="Arial" w:cs="Arial"/>
          <w:sz w:val="24"/>
          <w:szCs w:val="24"/>
        </w:rPr>
        <w:t xml:space="preserve"> cumplir como mínimo las especificaciones técnicas para productos petrolíferos, de acuerdo con lo establecido en el Anexo III BIS del Real Decreto 61/2006 de 31 de </w:t>
      </w:r>
      <w:r w:rsidR="00C737B5" w:rsidRPr="00606EE6">
        <w:rPr>
          <w:rFonts w:ascii="Arial" w:hAnsi="Arial" w:cs="Arial"/>
          <w:sz w:val="24"/>
          <w:szCs w:val="24"/>
        </w:rPr>
        <w:t>E</w:t>
      </w:r>
      <w:r w:rsidRPr="00606EE6">
        <w:rPr>
          <w:rFonts w:ascii="Arial" w:hAnsi="Arial" w:cs="Arial"/>
          <w:sz w:val="24"/>
          <w:szCs w:val="24"/>
        </w:rPr>
        <w:t>nero que determina las especificaciones técnicas de gasóleos en concordancia con los de la U.E. o del que en su momento esté en vigor.</w:t>
      </w:r>
    </w:p>
    <w:p w:rsidR="00F113BA" w:rsidRPr="004056A9" w:rsidRDefault="00F113BA" w:rsidP="00F113BA">
      <w:pPr>
        <w:spacing w:line="360" w:lineRule="auto"/>
        <w:ind w:firstLine="709"/>
        <w:jc w:val="both"/>
        <w:rPr>
          <w:rFonts w:ascii="Arial" w:hAnsi="Arial" w:cs="Arial"/>
        </w:rPr>
      </w:pPr>
      <w:r w:rsidRPr="004056A9">
        <w:rPr>
          <w:rFonts w:ascii="Arial" w:hAnsi="Arial" w:cs="Arial"/>
        </w:rPr>
        <w:t>En la oferta se indicará la calidad y especificaciones técn</w:t>
      </w:r>
      <w:r w:rsidR="005405D7">
        <w:rPr>
          <w:rFonts w:ascii="Arial" w:hAnsi="Arial" w:cs="Arial"/>
        </w:rPr>
        <w:t>icas del gasóleo a suministrar.</w:t>
      </w:r>
    </w:p>
    <w:p w:rsidR="00F113BA" w:rsidRPr="004056A9" w:rsidRDefault="00F113BA" w:rsidP="00F113BA">
      <w:pPr>
        <w:spacing w:line="360" w:lineRule="auto"/>
        <w:ind w:firstLine="709"/>
        <w:jc w:val="both"/>
        <w:rPr>
          <w:rFonts w:ascii="Arial" w:hAnsi="Arial" w:cs="Arial"/>
        </w:rPr>
      </w:pPr>
      <w:r w:rsidRPr="004056A9">
        <w:rPr>
          <w:rFonts w:ascii="Arial" w:hAnsi="Arial" w:cs="Arial"/>
        </w:rPr>
        <w:t>El producto suministrado se ajustará a estas especificaciones o a las establecidas por la normativa en vigor en el momento del suministro.</w:t>
      </w:r>
    </w:p>
    <w:p w:rsidR="00F113BA" w:rsidRPr="004056A9" w:rsidRDefault="00F113BA" w:rsidP="00F113BA">
      <w:pPr>
        <w:spacing w:line="360" w:lineRule="auto"/>
        <w:ind w:firstLine="709"/>
        <w:jc w:val="both"/>
        <w:rPr>
          <w:rFonts w:ascii="Arial" w:hAnsi="Arial" w:cs="Arial"/>
        </w:rPr>
      </w:pPr>
      <w:r w:rsidRPr="004056A9">
        <w:rPr>
          <w:rFonts w:ascii="Arial" w:hAnsi="Arial" w:cs="Arial"/>
        </w:rPr>
        <w:t xml:space="preserve"> La potencia calorífica será ≥ de 10.200 Kcal</w:t>
      </w:r>
      <w:r w:rsidR="00E600F0">
        <w:rPr>
          <w:rFonts w:ascii="Arial" w:hAnsi="Arial" w:cs="Arial"/>
        </w:rPr>
        <w:t>.</w:t>
      </w:r>
      <w:r w:rsidRPr="004056A9">
        <w:rPr>
          <w:rFonts w:ascii="Arial" w:hAnsi="Arial" w:cs="Arial"/>
        </w:rPr>
        <w:t>/kg.</w:t>
      </w:r>
    </w:p>
    <w:p w:rsidR="00F113BA" w:rsidRPr="004056A9" w:rsidRDefault="00F113BA" w:rsidP="00F113BA">
      <w:pPr>
        <w:spacing w:line="360" w:lineRule="auto"/>
        <w:ind w:firstLine="709"/>
        <w:jc w:val="both"/>
        <w:rPr>
          <w:rFonts w:ascii="Arial" w:hAnsi="Arial" w:cs="Arial"/>
        </w:rPr>
      </w:pPr>
      <w:r w:rsidRPr="004056A9">
        <w:rPr>
          <w:rFonts w:ascii="Arial" w:hAnsi="Arial" w:cs="Arial"/>
        </w:rPr>
        <w:t>Todos los suministros de gasóleo C derivados de esta licitación deberán de ir acompañados de un certificado de características del gasóleo suministrado.</w:t>
      </w:r>
    </w:p>
    <w:p w:rsidR="00F113BA" w:rsidRPr="004056A9" w:rsidRDefault="00F113BA" w:rsidP="00F113BA">
      <w:pPr>
        <w:spacing w:line="360" w:lineRule="auto"/>
        <w:ind w:firstLine="709"/>
        <w:jc w:val="both"/>
        <w:rPr>
          <w:rFonts w:ascii="Arial" w:hAnsi="Arial" w:cs="Arial"/>
        </w:rPr>
      </w:pPr>
      <w:r w:rsidRPr="004056A9">
        <w:rPr>
          <w:rFonts w:ascii="Arial" w:hAnsi="Arial" w:cs="Arial"/>
        </w:rPr>
        <w:t xml:space="preserve">No se admitirá que la calidad del mismo afecte a las instalaciones, a su seguridad y/o al medio ambiente. </w:t>
      </w:r>
    </w:p>
    <w:p w:rsidR="00F113BA" w:rsidRPr="004056A9" w:rsidRDefault="00F113BA" w:rsidP="00F113BA">
      <w:pPr>
        <w:spacing w:line="360" w:lineRule="auto"/>
        <w:ind w:firstLine="709"/>
        <w:jc w:val="both"/>
        <w:rPr>
          <w:rFonts w:ascii="Arial" w:hAnsi="Arial" w:cs="Arial"/>
        </w:rPr>
      </w:pPr>
      <w:r w:rsidRPr="004056A9">
        <w:rPr>
          <w:rFonts w:ascii="Arial" w:hAnsi="Arial" w:cs="Arial"/>
        </w:rPr>
        <w:t xml:space="preserve">No se permitirá la realización de mezclas que puedan modificar la calidad del combustible. </w:t>
      </w:r>
    </w:p>
    <w:p w:rsidR="00F113BA" w:rsidRPr="004056A9" w:rsidRDefault="00F113BA" w:rsidP="00F113BA">
      <w:pPr>
        <w:spacing w:line="360" w:lineRule="auto"/>
        <w:ind w:firstLine="709"/>
        <w:jc w:val="both"/>
        <w:rPr>
          <w:rFonts w:ascii="Arial" w:hAnsi="Arial" w:cs="Arial"/>
        </w:rPr>
      </w:pPr>
      <w:r w:rsidRPr="004056A9">
        <w:rPr>
          <w:rFonts w:ascii="Arial" w:hAnsi="Arial" w:cs="Arial"/>
        </w:rPr>
        <w:t xml:space="preserve">El Ayuntamiento de Zamora se reserva el derecho de realizar ensayos de control de calidad con carácter arbitrario y siempre que lo considere oportuno, con cargo a la empresa adjudicataria. La valoración cualitativa y cuantitativa de los análisis realizados tendrá como referencia las especificaciones técnicas ofertadas por los adjudicatarios. </w:t>
      </w:r>
    </w:p>
    <w:p w:rsidR="00F113BA" w:rsidRPr="004056A9" w:rsidRDefault="00F113BA" w:rsidP="00F113BA">
      <w:pPr>
        <w:spacing w:line="360" w:lineRule="auto"/>
        <w:ind w:firstLine="709"/>
        <w:jc w:val="both"/>
        <w:rPr>
          <w:rFonts w:ascii="Arial" w:hAnsi="Arial" w:cs="Arial"/>
        </w:rPr>
      </w:pPr>
      <w:r w:rsidRPr="004056A9">
        <w:rPr>
          <w:rFonts w:ascii="Arial" w:hAnsi="Arial" w:cs="Arial"/>
        </w:rPr>
        <w:t xml:space="preserve">Para el caso en que el producto tenga concentraciones inferiores a las que indican las características técnicas del consumible, el Ayuntamiento de Zamora estará facultado para no proceder al abono de la facturación del producto defectuoso. Si el producto no es hábil para la finalidad para la cual es </w:t>
      </w:r>
      <w:r w:rsidRPr="004056A9">
        <w:rPr>
          <w:rFonts w:ascii="Arial" w:hAnsi="Arial" w:cs="Arial"/>
        </w:rPr>
        <w:lastRenderedPageBreak/>
        <w:t xml:space="preserve">necesario el mismo, se entenderá que se ha incurrido por parte del suministrador en el incumplimiento del contrato, derivándose de esto la resolución contractual. </w:t>
      </w:r>
    </w:p>
    <w:p w:rsidR="00F113BA" w:rsidRPr="004056A9" w:rsidRDefault="00F113BA" w:rsidP="0044261F">
      <w:pPr>
        <w:pStyle w:val="Textosinformato"/>
        <w:spacing w:line="360" w:lineRule="auto"/>
        <w:ind w:firstLine="709"/>
        <w:jc w:val="both"/>
        <w:rPr>
          <w:rFonts w:ascii="Arial" w:hAnsi="Arial" w:cs="Arial"/>
          <w:sz w:val="24"/>
          <w:szCs w:val="24"/>
        </w:rPr>
      </w:pPr>
    </w:p>
    <w:p w:rsidR="0044261F" w:rsidRPr="00D77D9F" w:rsidRDefault="002A0859" w:rsidP="00752FD3">
      <w:pPr>
        <w:pStyle w:val="Ttulo1"/>
        <w:ind w:firstLine="709"/>
        <w:jc w:val="left"/>
        <w:rPr>
          <w:rFonts w:ascii="Arial" w:hAnsi="Arial" w:cs="Arial"/>
          <w:b/>
          <w:i/>
          <w:u w:val="single"/>
        </w:rPr>
      </w:pPr>
      <w:bookmarkStart w:id="12" w:name="_Toc482189208"/>
      <w:r w:rsidRPr="00A20595">
        <w:rPr>
          <w:rFonts w:ascii="Arial" w:hAnsi="Arial" w:cs="Arial"/>
          <w:b/>
          <w:i/>
          <w:sz w:val="24"/>
          <w:szCs w:val="24"/>
          <w:u w:val="single"/>
        </w:rPr>
        <w:t>ART.</w:t>
      </w:r>
      <w:r w:rsidR="000138C1" w:rsidRPr="00A20595">
        <w:rPr>
          <w:rFonts w:ascii="Arial" w:hAnsi="Arial" w:cs="Arial"/>
          <w:b/>
          <w:i/>
          <w:sz w:val="24"/>
          <w:szCs w:val="24"/>
          <w:u w:val="single"/>
        </w:rPr>
        <w:t xml:space="preserve"> </w:t>
      </w:r>
      <w:r w:rsidRPr="00A20595">
        <w:rPr>
          <w:rFonts w:ascii="Arial" w:hAnsi="Arial" w:cs="Arial"/>
          <w:b/>
          <w:i/>
          <w:sz w:val="24"/>
          <w:szCs w:val="24"/>
          <w:u w:val="single"/>
        </w:rPr>
        <w:t>07.- PAGO DE LOS SUMINISTROS</w:t>
      </w:r>
      <w:bookmarkEnd w:id="12"/>
    </w:p>
    <w:p w:rsidR="0044261F" w:rsidRDefault="0044261F" w:rsidP="0044261F">
      <w:pPr>
        <w:spacing w:line="360" w:lineRule="auto"/>
        <w:ind w:firstLine="709"/>
        <w:jc w:val="both"/>
        <w:rPr>
          <w:rFonts w:ascii="Arial" w:hAnsi="Arial" w:cs="Arial"/>
        </w:rPr>
      </w:pPr>
    </w:p>
    <w:p w:rsidR="0044261F" w:rsidRPr="007D700C" w:rsidRDefault="0044261F" w:rsidP="0044261F">
      <w:pPr>
        <w:spacing w:line="360" w:lineRule="auto"/>
        <w:ind w:firstLine="709"/>
        <w:jc w:val="both"/>
        <w:rPr>
          <w:rFonts w:ascii="Arial" w:hAnsi="Arial" w:cs="Arial"/>
        </w:rPr>
      </w:pPr>
      <w:r w:rsidRPr="007D700C">
        <w:rPr>
          <w:rFonts w:ascii="Arial" w:hAnsi="Arial" w:cs="Arial"/>
        </w:rPr>
        <w:t xml:space="preserve">Cuando se produzca la necesidad </w:t>
      </w:r>
      <w:r>
        <w:rPr>
          <w:rFonts w:ascii="Arial" w:hAnsi="Arial" w:cs="Arial"/>
        </w:rPr>
        <w:t xml:space="preserve">para </w:t>
      </w:r>
      <w:r w:rsidRPr="007D700C">
        <w:rPr>
          <w:rFonts w:ascii="Arial" w:hAnsi="Arial" w:cs="Arial"/>
        </w:rPr>
        <w:t xml:space="preserve">cualquiera de los suministros </w:t>
      </w:r>
      <w:r>
        <w:rPr>
          <w:rFonts w:ascii="Arial" w:hAnsi="Arial" w:cs="Arial"/>
        </w:rPr>
        <w:t xml:space="preserve">contenidos en este Pliego, </w:t>
      </w:r>
      <w:r w:rsidR="008B5D87">
        <w:rPr>
          <w:rFonts w:ascii="Arial" w:hAnsi="Arial" w:cs="Arial"/>
        </w:rPr>
        <w:t>se realizará</w:t>
      </w:r>
      <w:r w:rsidRPr="007D700C">
        <w:rPr>
          <w:rFonts w:ascii="Arial" w:hAnsi="Arial" w:cs="Arial"/>
        </w:rPr>
        <w:t xml:space="preserve"> </w:t>
      </w:r>
      <w:r>
        <w:rPr>
          <w:rFonts w:ascii="Arial" w:hAnsi="Arial" w:cs="Arial"/>
        </w:rPr>
        <w:t xml:space="preserve">el </w:t>
      </w:r>
      <w:r w:rsidRPr="007D700C">
        <w:rPr>
          <w:rFonts w:ascii="Arial" w:hAnsi="Arial" w:cs="Arial"/>
        </w:rPr>
        <w:t>correspondiente albarán de llenado de</w:t>
      </w:r>
      <w:r>
        <w:rPr>
          <w:rFonts w:ascii="Arial" w:hAnsi="Arial" w:cs="Arial"/>
        </w:rPr>
        <w:t xml:space="preserve"> </w:t>
      </w:r>
      <w:r w:rsidRPr="007D700C">
        <w:rPr>
          <w:rFonts w:ascii="Arial" w:hAnsi="Arial" w:cs="Arial"/>
        </w:rPr>
        <w:t>combustible</w:t>
      </w:r>
      <w:r>
        <w:rPr>
          <w:rFonts w:ascii="Arial" w:hAnsi="Arial" w:cs="Arial"/>
        </w:rPr>
        <w:t>, por triplicado, uno de los cuales se</w:t>
      </w:r>
      <w:r w:rsidRPr="00AF1660">
        <w:rPr>
          <w:rFonts w:ascii="Arial" w:hAnsi="Arial" w:cs="Arial"/>
        </w:rPr>
        <w:t xml:space="preserve"> </w:t>
      </w:r>
      <w:r w:rsidRPr="007D700C">
        <w:rPr>
          <w:rFonts w:ascii="Arial" w:hAnsi="Arial" w:cs="Arial"/>
        </w:rPr>
        <w:t>entrega</w:t>
      </w:r>
      <w:r w:rsidR="00CB1284">
        <w:rPr>
          <w:rFonts w:ascii="Arial" w:hAnsi="Arial" w:cs="Arial"/>
        </w:rPr>
        <w:t>rá</w:t>
      </w:r>
      <w:r w:rsidR="00FB21F3">
        <w:rPr>
          <w:rFonts w:ascii="Arial" w:hAnsi="Arial" w:cs="Arial"/>
        </w:rPr>
        <w:t xml:space="preserve"> al responsable del e</w:t>
      </w:r>
      <w:r>
        <w:rPr>
          <w:rFonts w:ascii="Arial" w:hAnsi="Arial" w:cs="Arial"/>
        </w:rPr>
        <w:t>dificio municipal correspondiente.</w:t>
      </w:r>
    </w:p>
    <w:p w:rsidR="0044261F" w:rsidRPr="007D700C" w:rsidRDefault="00090A44" w:rsidP="0044261F">
      <w:pPr>
        <w:spacing w:line="360" w:lineRule="auto"/>
        <w:ind w:firstLine="709"/>
        <w:jc w:val="both"/>
        <w:rPr>
          <w:rFonts w:ascii="Arial" w:hAnsi="Arial" w:cs="Arial"/>
        </w:rPr>
      </w:pPr>
      <w:r>
        <w:rPr>
          <w:rFonts w:ascii="Arial" w:hAnsi="Arial" w:cs="Arial"/>
        </w:rPr>
        <w:t>En este albarán figurará</w:t>
      </w:r>
      <w:r w:rsidR="0044261F" w:rsidRPr="007D700C">
        <w:rPr>
          <w:rFonts w:ascii="Arial" w:hAnsi="Arial" w:cs="Arial"/>
        </w:rPr>
        <w:t>n como mínimo los siguientes datos:</w:t>
      </w:r>
    </w:p>
    <w:p w:rsidR="0044261F" w:rsidRDefault="0044261F" w:rsidP="0044261F">
      <w:pPr>
        <w:numPr>
          <w:ilvl w:val="0"/>
          <w:numId w:val="3"/>
        </w:numPr>
        <w:spacing w:line="360" w:lineRule="auto"/>
        <w:jc w:val="both"/>
        <w:rPr>
          <w:rFonts w:ascii="Arial" w:hAnsi="Arial" w:cs="Arial"/>
        </w:rPr>
      </w:pPr>
      <w:r>
        <w:rPr>
          <w:rFonts w:ascii="Arial" w:hAnsi="Arial" w:cs="Arial"/>
        </w:rPr>
        <w:t>Dependencia del suministro</w:t>
      </w:r>
    </w:p>
    <w:p w:rsidR="0044261F" w:rsidRDefault="0044261F" w:rsidP="0044261F">
      <w:pPr>
        <w:numPr>
          <w:ilvl w:val="0"/>
          <w:numId w:val="3"/>
        </w:numPr>
        <w:spacing w:line="360" w:lineRule="auto"/>
        <w:jc w:val="both"/>
        <w:rPr>
          <w:rFonts w:ascii="Arial" w:hAnsi="Arial" w:cs="Arial"/>
        </w:rPr>
      </w:pPr>
      <w:r>
        <w:rPr>
          <w:rFonts w:ascii="Arial" w:hAnsi="Arial" w:cs="Arial"/>
        </w:rPr>
        <w:t>F</w:t>
      </w:r>
      <w:r w:rsidRPr="007D700C">
        <w:rPr>
          <w:rFonts w:ascii="Arial" w:hAnsi="Arial" w:cs="Arial"/>
        </w:rPr>
        <w:t xml:space="preserve">echa de suministro </w:t>
      </w:r>
    </w:p>
    <w:p w:rsidR="0044261F" w:rsidRDefault="0044261F" w:rsidP="0044261F">
      <w:pPr>
        <w:numPr>
          <w:ilvl w:val="0"/>
          <w:numId w:val="3"/>
        </w:numPr>
        <w:spacing w:line="360" w:lineRule="auto"/>
        <w:jc w:val="both"/>
        <w:rPr>
          <w:rFonts w:ascii="Arial" w:hAnsi="Arial" w:cs="Arial"/>
        </w:rPr>
      </w:pPr>
      <w:r>
        <w:rPr>
          <w:rFonts w:ascii="Arial" w:hAnsi="Arial" w:cs="Arial"/>
        </w:rPr>
        <w:t xml:space="preserve">Capacidad </w:t>
      </w:r>
      <w:r w:rsidR="00FB21F3">
        <w:rPr>
          <w:rFonts w:ascii="Arial" w:hAnsi="Arial" w:cs="Arial"/>
        </w:rPr>
        <w:t>de combustible suministrado en l</w:t>
      </w:r>
      <w:r>
        <w:rPr>
          <w:rFonts w:ascii="Arial" w:hAnsi="Arial" w:cs="Arial"/>
        </w:rPr>
        <w:t>itros.</w:t>
      </w:r>
    </w:p>
    <w:p w:rsidR="0044261F" w:rsidRDefault="0044261F" w:rsidP="0044261F">
      <w:pPr>
        <w:numPr>
          <w:ilvl w:val="0"/>
          <w:numId w:val="3"/>
        </w:numPr>
        <w:spacing w:line="360" w:lineRule="auto"/>
        <w:jc w:val="both"/>
        <w:rPr>
          <w:rFonts w:ascii="Arial" w:hAnsi="Arial" w:cs="Arial"/>
        </w:rPr>
      </w:pPr>
      <w:r>
        <w:rPr>
          <w:rFonts w:ascii="Arial" w:hAnsi="Arial" w:cs="Arial"/>
        </w:rPr>
        <w:t>F</w:t>
      </w:r>
      <w:r w:rsidR="00FB21F3">
        <w:rPr>
          <w:rFonts w:ascii="Arial" w:hAnsi="Arial" w:cs="Arial"/>
        </w:rPr>
        <w:t>irma e i</w:t>
      </w:r>
      <w:r>
        <w:rPr>
          <w:rFonts w:ascii="Arial" w:hAnsi="Arial" w:cs="Arial"/>
        </w:rPr>
        <w:t xml:space="preserve">dentificación del funcionario público responsable.   </w:t>
      </w:r>
    </w:p>
    <w:p w:rsidR="00E653B4" w:rsidRDefault="00E653B4" w:rsidP="0044261F">
      <w:pPr>
        <w:spacing w:line="360" w:lineRule="auto"/>
        <w:ind w:firstLine="851"/>
        <w:jc w:val="both"/>
        <w:rPr>
          <w:rFonts w:ascii="Arial" w:hAnsi="Arial" w:cs="Arial"/>
        </w:rPr>
      </w:pPr>
    </w:p>
    <w:p w:rsidR="0044261F" w:rsidRDefault="0044261F" w:rsidP="0044261F">
      <w:pPr>
        <w:spacing w:line="360" w:lineRule="auto"/>
        <w:ind w:firstLine="851"/>
        <w:jc w:val="both"/>
        <w:rPr>
          <w:rFonts w:ascii="Arial" w:hAnsi="Arial" w:cs="Arial"/>
        </w:rPr>
      </w:pPr>
      <w:r>
        <w:rPr>
          <w:rFonts w:ascii="Arial" w:hAnsi="Arial" w:cs="Arial"/>
        </w:rPr>
        <w:t>La factura se emitirá dentro del mes siguie</w:t>
      </w:r>
      <w:r w:rsidR="009A5538">
        <w:rPr>
          <w:rFonts w:ascii="Arial" w:hAnsi="Arial" w:cs="Arial"/>
        </w:rPr>
        <w:t>nte al suministro proporcionado</w:t>
      </w:r>
      <w:r w:rsidR="008B5D87">
        <w:rPr>
          <w:rFonts w:ascii="Arial" w:hAnsi="Arial" w:cs="Arial"/>
        </w:rPr>
        <w:t>. Se presentará</w:t>
      </w:r>
      <w:r>
        <w:rPr>
          <w:rFonts w:ascii="Arial" w:hAnsi="Arial" w:cs="Arial"/>
        </w:rPr>
        <w:t xml:space="preserve"> acompañada del albarán y fotocopia del precio </w:t>
      </w:r>
      <w:r w:rsidRPr="00DC478E">
        <w:rPr>
          <w:rFonts w:ascii="Arial" w:hAnsi="Arial" w:cs="Arial"/>
        </w:rPr>
        <w:t xml:space="preserve">publicado </w:t>
      </w:r>
      <w:r>
        <w:rPr>
          <w:rFonts w:ascii="Arial" w:hAnsi="Arial" w:cs="Arial"/>
        </w:rPr>
        <w:t>e</w:t>
      </w:r>
      <w:r w:rsidRPr="00DC478E">
        <w:rPr>
          <w:rFonts w:ascii="Arial" w:hAnsi="Arial" w:cs="Arial"/>
        </w:rPr>
        <w:t>n el “Boletín Petrolero” de la Dirección de Energía y Transportes de la Comisión Europea</w:t>
      </w:r>
      <w:r>
        <w:rPr>
          <w:rFonts w:ascii="Arial" w:hAnsi="Arial" w:cs="Arial"/>
        </w:rPr>
        <w:t>, de la semana en la que se realizó el suminist</w:t>
      </w:r>
      <w:r w:rsidR="00DD2CD7">
        <w:rPr>
          <w:rFonts w:ascii="Arial" w:hAnsi="Arial" w:cs="Arial"/>
        </w:rPr>
        <w:t>ro. A este precio se le aplicará</w:t>
      </w:r>
      <w:r>
        <w:rPr>
          <w:rFonts w:ascii="Arial" w:hAnsi="Arial" w:cs="Arial"/>
        </w:rPr>
        <w:t xml:space="preserve"> el descuento ofertado.</w:t>
      </w:r>
    </w:p>
    <w:p w:rsidR="0044261F" w:rsidRPr="00C04356" w:rsidRDefault="0044261F" w:rsidP="0044261F">
      <w:pPr>
        <w:spacing w:line="360" w:lineRule="auto"/>
        <w:ind w:firstLine="851"/>
        <w:jc w:val="both"/>
        <w:rPr>
          <w:rFonts w:ascii="Arial" w:hAnsi="Arial" w:cs="Arial"/>
          <w:i/>
          <w:u w:val="single"/>
        </w:rPr>
      </w:pPr>
      <w:r>
        <w:rPr>
          <w:rFonts w:ascii="Arial" w:hAnsi="Arial" w:cs="Arial"/>
          <w:i/>
          <w:u w:val="single"/>
        </w:rPr>
        <w:t>Cuando</w:t>
      </w:r>
      <w:r w:rsidRPr="00C04356">
        <w:rPr>
          <w:rFonts w:ascii="Arial" w:hAnsi="Arial" w:cs="Arial"/>
          <w:i/>
          <w:u w:val="single"/>
        </w:rPr>
        <w:t xml:space="preserve"> alguna semana </w:t>
      </w:r>
      <w:r>
        <w:rPr>
          <w:rFonts w:ascii="Arial" w:hAnsi="Arial" w:cs="Arial"/>
          <w:i/>
          <w:u w:val="single"/>
        </w:rPr>
        <w:t xml:space="preserve">no se publique </w:t>
      </w:r>
      <w:r w:rsidRPr="00C04356">
        <w:rPr>
          <w:rFonts w:ascii="Arial" w:hAnsi="Arial" w:cs="Arial"/>
          <w:i/>
          <w:u w:val="single"/>
        </w:rPr>
        <w:t>el Boletín Petrolero</w:t>
      </w:r>
      <w:r>
        <w:rPr>
          <w:rFonts w:ascii="Arial" w:hAnsi="Arial" w:cs="Arial"/>
          <w:i/>
          <w:u w:val="single"/>
        </w:rPr>
        <w:t>, entonces</w:t>
      </w:r>
      <w:r w:rsidRPr="00C04356">
        <w:rPr>
          <w:rFonts w:ascii="Arial" w:hAnsi="Arial" w:cs="Arial"/>
          <w:i/>
          <w:u w:val="single"/>
        </w:rPr>
        <w:t xml:space="preserve"> el precio de referencia </w:t>
      </w:r>
      <w:r w:rsidR="008B5D87">
        <w:rPr>
          <w:rFonts w:ascii="Arial" w:hAnsi="Arial" w:cs="Arial"/>
          <w:i/>
          <w:u w:val="single"/>
        </w:rPr>
        <w:t>que se tomará</w:t>
      </w:r>
      <w:r>
        <w:rPr>
          <w:rFonts w:ascii="Arial" w:hAnsi="Arial" w:cs="Arial"/>
          <w:i/>
          <w:u w:val="single"/>
        </w:rPr>
        <w:t xml:space="preserve"> </w:t>
      </w:r>
      <w:r w:rsidRPr="00C04356">
        <w:rPr>
          <w:rFonts w:ascii="Arial" w:hAnsi="Arial" w:cs="Arial"/>
          <w:i/>
          <w:u w:val="single"/>
        </w:rPr>
        <w:t xml:space="preserve">sobre el cual se aplicaría el descuento ofertado, </w:t>
      </w:r>
      <w:r>
        <w:rPr>
          <w:rFonts w:ascii="Arial" w:hAnsi="Arial" w:cs="Arial"/>
          <w:i/>
          <w:u w:val="single"/>
        </w:rPr>
        <w:t xml:space="preserve">será </w:t>
      </w:r>
      <w:r w:rsidRPr="00C04356">
        <w:rPr>
          <w:rFonts w:ascii="Arial" w:hAnsi="Arial" w:cs="Arial"/>
          <w:i/>
          <w:u w:val="single"/>
        </w:rPr>
        <w:t>el precio publicado por dicho Boletín de la semana inmediata anterior</w:t>
      </w:r>
      <w:r>
        <w:rPr>
          <w:rFonts w:ascii="Arial" w:hAnsi="Arial" w:cs="Arial"/>
          <w:i/>
          <w:u w:val="single"/>
        </w:rPr>
        <w:t xml:space="preserve"> a la fecha con la que se corresponda el suministro efectuado</w:t>
      </w:r>
      <w:r w:rsidRPr="00C04356">
        <w:rPr>
          <w:rFonts w:ascii="Arial" w:hAnsi="Arial" w:cs="Arial"/>
          <w:i/>
          <w:u w:val="single"/>
        </w:rPr>
        <w:t xml:space="preserve">. </w:t>
      </w:r>
    </w:p>
    <w:p w:rsidR="00552286" w:rsidRDefault="00552286">
      <w:pPr>
        <w:rPr>
          <w:rFonts w:ascii="Arial" w:hAnsi="Arial" w:cs="Arial"/>
        </w:rPr>
      </w:pPr>
      <w:r>
        <w:rPr>
          <w:rFonts w:ascii="Arial" w:hAnsi="Arial" w:cs="Arial"/>
        </w:rPr>
        <w:br w:type="page"/>
      </w:r>
    </w:p>
    <w:p w:rsidR="00395D88" w:rsidRPr="00D77D9F" w:rsidRDefault="002A0859" w:rsidP="00752FD3">
      <w:pPr>
        <w:pStyle w:val="Ttulo1"/>
        <w:ind w:firstLine="709"/>
        <w:jc w:val="left"/>
        <w:rPr>
          <w:rFonts w:ascii="Arial" w:hAnsi="Arial" w:cs="Arial"/>
          <w:b/>
          <w:i/>
          <w:sz w:val="24"/>
          <w:szCs w:val="24"/>
          <w:u w:val="single"/>
        </w:rPr>
      </w:pPr>
      <w:bookmarkStart w:id="13" w:name="_Toc482189209"/>
      <w:r w:rsidRPr="00D77D9F">
        <w:rPr>
          <w:rFonts w:ascii="Arial" w:hAnsi="Arial" w:cs="Arial"/>
          <w:b/>
          <w:i/>
          <w:sz w:val="24"/>
          <w:szCs w:val="24"/>
          <w:u w:val="single"/>
        </w:rPr>
        <w:lastRenderedPageBreak/>
        <w:t>ART. 0</w:t>
      </w:r>
      <w:r w:rsidR="00EA23C9">
        <w:rPr>
          <w:rFonts w:ascii="Arial" w:hAnsi="Arial" w:cs="Arial"/>
          <w:b/>
          <w:i/>
          <w:sz w:val="24"/>
          <w:szCs w:val="24"/>
          <w:u w:val="single"/>
        </w:rPr>
        <w:t>8</w:t>
      </w:r>
      <w:r w:rsidRPr="00D77D9F">
        <w:rPr>
          <w:rFonts w:ascii="Arial" w:hAnsi="Arial" w:cs="Arial"/>
          <w:b/>
          <w:i/>
          <w:sz w:val="24"/>
          <w:szCs w:val="24"/>
          <w:u w:val="single"/>
        </w:rPr>
        <w:t>.- RESPONSABILIDADES DEL ADJUDICATARIO</w:t>
      </w:r>
      <w:bookmarkEnd w:id="13"/>
    </w:p>
    <w:p w:rsidR="008F67A9" w:rsidRPr="00395D88" w:rsidRDefault="008F67A9" w:rsidP="00F15B22">
      <w:pPr>
        <w:pStyle w:val="Textosinformato"/>
        <w:spacing w:line="360" w:lineRule="auto"/>
        <w:ind w:firstLine="851"/>
        <w:jc w:val="both"/>
        <w:rPr>
          <w:rFonts w:ascii="Arial" w:hAnsi="Arial" w:cs="Arial"/>
          <w:sz w:val="24"/>
          <w:szCs w:val="24"/>
          <w:lang w:val="es-ES_tradnl"/>
        </w:rPr>
      </w:pPr>
    </w:p>
    <w:p w:rsidR="00A46145" w:rsidRDefault="0040264B" w:rsidP="00F15B22">
      <w:pPr>
        <w:pStyle w:val="Textosinformato"/>
        <w:spacing w:line="360" w:lineRule="auto"/>
        <w:ind w:firstLine="851"/>
        <w:jc w:val="both"/>
        <w:rPr>
          <w:rFonts w:ascii="Arial" w:hAnsi="Arial" w:cs="Arial"/>
          <w:sz w:val="24"/>
          <w:szCs w:val="24"/>
        </w:rPr>
      </w:pPr>
      <w:r>
        <w:rPr>
          <w:rFonts w:ascii="Arial" w:hAnsi="Arial" w:cs="Arial"/>
          <w:sz w:val="24"/>
          <w:szCs w:val="24"/>
        </w:rPr>
        <w:t>El a</w:t>
      </w:r>
      <w:r w:rsidR="00B33D68">
        <w:rPr>
          <w:rFonts w:ascii="Arial" w:hAnsi="Arial" w:cs="Arial"/>
          <w:sz w:val="24"/>
          <w:szCs w:val="24"/>
        </w:rPr>
        <w:t>djudicatario será el único responsable de realizar el transporte y descarga del combustible en las condiciones y garantías de seguridad y manipulación, sin que ello suponga coste adicional.</w:t>
      </w:r>
    </w:p>
    <w:p w:rsidR="008F67A9" w:rsidRDefault="0040264B" w:rsidP="00F15B22">
      <w:pPr>
        <w:pStyle w:val="Textosinformato"/>
        <w:spacing w:line="360" w:lineRule="auto"/>
        <w:ind w:firstLine="851"/>
        <w:jc w:val="both"/>
        <w:rPr>
          <w:rFonts w:ascii="Arial" w:hAnsi="Arial" w:cs="Arial"/>
          <w:sz w:val="24"/>
          <w:szCs w:val="24"/>
        </w:rPr>
      </w:pPr>
      <w:r>
        <w:rPr>
          <w:rFonts w:ascii="Arial" w:hAnsi="Arial" w:cs="Arial"/>
          <w:sz w:val="24"/>
          <w:szCs w:val="24"/>
        </w:rPr>
        <w:t>El a</w:t>
      </w:r>
      <w:r w:rsidR="00B33D68">
        <w:rPr>
          <w:rFonts w:ascii="Arial" w:hAnsi="Arial" w:cs="Arial"/>
          <w:sz w:val="24"/>
          <w:szCs w:val="24"/>
        </w:rPr>
        <w:t>djudicatario será el único responsable en caso de accidente por desbordamiento o rebose, o cualquier otro siniestro que afecte a terceros</w:t>
      </w:r>
      <w:r w:rsidR="002F55C9">
        <w:rPr>
          <w:rFonts w:ascii="Arial" w:hAnsi="Arial" w:cs="Arial"/>
          <w:sz w:val="24"/>
          <w:szCs w:val="24"/>
        </w:rPr>
        <w:t xml:space="preserve">, adoptando las medidas señaladas en la normativa sobre </w:t>
      </w:r>
      <w:r w:rsidR="00B14F16">
        <w:rPr>
          <w:rFonts w:ascii="Arial" w:hAnsi="Arial" w:cs="Arial"/>
          <w:sz w:val="24"/>
          <w:szCs w:val="24"/>
        </w:rPr>
        <w:t>t</w:t>
      </w:r>
      <w:r w:rsidR="002F55C9">
        <w:rPr>
          <w:rFonts w:ascii="Arial" w:hAnsi="Arial" w:cs="Arial"/>
          <w:sz w:val="24"/>
          <w:szCs w:val="24"/>
        </w:rPr>
        <w:t xml:space="preserve">ransporte de </w:t>
      </w:r>
      <w:r w:rsidR="00B14F16">
        <w:rPr>
          <w:rFonts w:ascii="Arial" w:hAnsi="Arial" w:cs="Arial"/>
          <w:sz w:val="24"/>
          <w:szCs w:val="24"/>
        </w:rPr>
        <w:t>m</w:t>
      </w:r>
      <w:r w:rsidR="002F55C9">
        <w:rPr>
          <w:rFonts w:ascii="Arial" w:hAnsi="Arial" w:cs="Arial"/>
          <w:sz w:val="24"/>
          <w:szCs w:val="24"/>
        </w:rPr>
        <w:t xml:space="preserve">ercancías </w:t>
      </w:r>
      <w:r w:rsidR="00B14F16">
        <w:rPr>
          <w:rFonts w:ascii="Arial" w:hAnsi="Arial" w:cs="Arial"/>
          <w:sz w:val="24"/>
          <w:szCs w:val="24"/>
        </w:rPr>
        <w:t>p</w:t>
      </w:r>
      <w:r w:rsidR="002F55C9">
        <w:rPr>
          <w:rFonts w:ascii="Arial" w:hAnsi="Arial" w:cs="Arial"/>
          <w:sz w:val="24"/>
          <w:szCs w:val="24"/>
        </w:rPr>
        <w:t>eligrosas. A estos efectos, y en particular para cuando se produzca fuga de combustible a tra</w:t>
      </w:r>
      <w:r w:rsidR="00682214">
        <w:rPr>
          <w:rFonts w:ascii="Arial" w:hAnsi="Arial" w:cs="Arial"/>
          <w:sz w:val="24"/>
          <w:szCs w:val="24"/>
        </w:rPr>
        <w:t>vés de las mangueras, presentará</w:t>
      </w:r>
      <w:r w:rsidR="002F55C9">
        <w:rPr>
          <w:rFonts w:ascii="Arial" w:hAnsi="Arial" w:cs="Arial"/>
          <w:sz w:val="24"/>
          <w:szCs w:val="24"/>
        </w:rPr>
        <w:t xml:space="preserve"> protocolo de limpieza para evitar la contaminación del </w:t>
      </w:r>
      <w:r w:rsidR="001D56BA">
        <w:rPr>
          <w:rFonts w:ascii="Arial" w:hAnsi="Arial" w:cs="Arial"/>
          <w:sz w:val="24"/>
          <w:szCs w:val="24"/>
        </w:rPr>
        <w:t xml:space="preserve">suelo. </w:t>
      </w:r>
    </w:p>
    <w:p w:rsidR="002A0859" w:rsidRDefault="0040264B" w:rsidP="00B33D68">
      <w:pPr>
        <w:pStyle w:val="Textosinformato"/>
        <w:spacing w:line="360" w:lineRule="auto"/>
        <w:ind w:firstLine="851"/>
        <w:jc w:val="both"/>
        <w:rPr>
          <w:rFonts w:ascii="Arial" w:hAnsi="Arial" w:cs="Arial"/>
          <w:sz w:val="24"/>
          <w:szCs w:val="24"/>
        </w:rPr>
      </w:pPr>
      <w:r>
        <w:rPr>
          <w:rFonts w:ascii="Arial" w:hAnsi="Arial" w:cs="Arial"/>
          <w:sz w:val="24"/>
          <w:szCs w:val="24"/>
        </w:rPr>
        <w:t>El a</w:t>
      </w:r>
      <w:r w:rsidR="00B33D68" w:rsidRPr="00B33D68">
        <w:rPr>
          <w:rFonts w:ascii="Arial" w:hAnsi="Arial" w:cs="Arial"/>
          <w:sz w:val="24"/>
          <w:szCs w:val="24"/>
        </w:rPr>
        <w:t xml:space="preserve">djudicatario será </w:t>
      </w:r>
      <w:r w:rsidR="00B33D68">
        <w:rPr>
          <w:rFonts w:ascii="Arial" w:hAnsi="Arial" w:cs="Arial"/>
          <w:sz w:val="24"/>
          <w:szCs w:val="24"/>
        </w:rPr>
        <w:t xml:space="preserve">el </w:t>
      </w:r>
      <w:r w:rsidR="00B33D68" w:rsidRPr="00B33D68">
        <w:rPr>
          <w:rFonts w:ascii="Arial" w:hAnsi="Arial" w:cs="Arial"/>
          <w:sz w:val="24"/>
          <w:szCs w:val="24"/>
        </w:rPr>
        <w:t xml:space="preserve">único responsable por daños o perjuicios que pudiera ocasionar </w:t>
      </w:r>
      <w:r w:rsidR="00B33D68">
        <w:rPr>
          <w:rFonts w:ascii="Arial" w:hAnsi="Arial" w:cs="Arial"/>
          <w:sz w:val="24"/>
          <w:szCs w:val="24"/>
        </w:rPr>
        <w:t>por la falta de calidad del producto imputable a la misma o a sus empleados o terceras personas, durante la ejecución del suministro.</w:t>
      </w:r>
    </w:p>
    <w:p w:rsidR="002A0859" w:rsidRDefault="0040264B" w:rsidP="00B33D68">
      <w:pPr>
        <w:pStyle w:val="Textosinformato"/>
        <w:spacing w:line="360" w:lineRule="auto"/>
        <w:ind w:firstLine="851"/>
        <w:jc w:val="both"/>
        <w:rPr>
          <w:rFonts w:ascii="Arial" w:hAnsi="Arial" w:cs="Arial"/>
          <w:sz w:val="24"/>
          <w:szCs w:val="24"/>
        </w:rPr>
      </w:pPr>
      <w:r>
        <w:rPr>
          <w:rFonts w:ascii="Arial" w:hAnsi="Arial" w:cs="Arial"/>
          <w:sz w:val="24"/>
          <w:szCs w:val="24"/>
        </w:rPr>
        <w:t>El a</w:t>
      </w:r>
      <w:r w:rsidR="00097BF9">
        <w:rPr>
          <w:rFonts w:ascii="Arial" w:hAnsi="Arial" w:cs="Arial"/>
          <w:sz w:val="24"/>
          <w:szCs w:val="24"/>
        </w:rPr>
        <w:t xml:space="preserve">djudicatario será el único responsable de la calidad técnica de los trabajos que desarrolle y de las prestaciones y servicios realizados, </w:t>
      </w:r>
      <w:r w:rsidR="00171560">
        <w:rPr>
          <w:rFonts w:ascii="Arial" w:hAnsi="Arial" w:cs="Arial"/>
          <w:sz w:val="24"/>
          <w:szCs w:val="24"/>
        </w:rPr>
        <w:t>así</w:t>
      </w:r>
      <w:r w:rsidR="00097BF9">
        <w:rPr>
          <w:rFonts w:ascii="Arial" w:hAnsi="Arial" w:cs="Arial"/>
          <w:sz w:val="24"/>
          <w:szCs w:val="24"/>
        </w:rPr>
        <w:t xml:space="preserve"> como de las </w:t>
      </w:r>
      <w:r w:rsidR="00171560">
        <w:rPr>
          <w:rFonts w:ascii="Arial" w:hAnsi="Arial" w:cs="Arial"/>
          <w:sz w:val="24"/>
          <w:szCs w:val="24"/>
        </w:rPr>
        <w:t>consecuencias que se deduzcan para el Ayuntamiento o para terceros de las omisiones, errores, métodos inadecuados o conclusiones incorrectas en la ejecución del contrato.</w:t>
      </w:r>
    </w:p>
    <w:p w:rsidR="00097BF9" w:rsidRDefault="0040264B" w:rsidP="00B33D68">
      <w:pPr>
        <w:pStyle w:val="Textosinformato"/>
        <w:spacing w:line="360" w:lineRule="auto"/>
        <w:ind w:firstLine="851"/>
        <w:jc w:val="both"/>
        <w:rPr>
          <w:rFonts w:ascii="Arial" w:hAnsi="Arial" w:cs="Arial"/>
          <w:sz w:val="24"/>
          <w:szCs w:val="24"/>
        </w:rPr>
      </w:pPr>
      <w:r>
        <w:rPr>
          <w:rFonts w:ascii="Arial" w:hAnsi="Arial" w:cs="Arial"/>
          <w:sz w:val="24"/>
          <w:szCs w:val="24"/>
        </w:rPr>
        <w:t>El a</w:t>
      </w:r>
      <w:r w:rsidR="00097BF9">
        <w:rPr>
          <w:rFonts w:ascii="Arial" w:hAnsi="Arial" w:cs="Arial"/>
          <w:sz w:val="24"/>
          <w:szCs w:val="24"/>
        </w:rPr>
        <w:t>djudicatario será el único responsable de todos los accidentes</w:t>
      </w:r>
      <w:r w:rsidR="008D532B">
        <w:rPr>
          <w:rFonts w:ascii="Arial" w:hAnsi="Arial" w:cs="Arial"/>
          <w:sz w:val="24"/>
          <w:szCs w:val="24"/>
        </w:rPr>
        <w:t>,</w:t>
      </w:r>
      <w:r w:rsidR="00097BF9">
        <w:rPr>
          <w:rFonts w:ascii="Arial" w:hAnsi="Arial" w:cs="Arial"/>
          <w:sz w:val="24"/>
          <w:szCs w:val="24"/>
        </w:rPr>
        <w:t xml:space="preserve"> daños o perjuicios que pudieran producirse como consecuencia de la ejecución de los trabajos, omisiones</w:t>
      </w:r>
      <w:r w:rsidR="008D532B">
        <w:rPr>
          <w:rFonts w:ascii="Arial" w:hAnsi="Arial" w:cs="Arial"/>
          <w:sz w:val="24"/>
          <w:szCs w:val="24"/>
        </w:rPr>
        <w:t xml:space="preserve">, </w:t>
      </w:r>
      <w:r w:rsidR="00097BF9">
        <w:rPr>
          <w:rFonts w:ascii="Arial" w:hAnsi="Arial" w:cs="Arial"/>
          <w:sz w:val="24"/>
          <w:szCs w:val="24"/>
        </w:rPr>
        <w:t>errores</w:t>
      </w:r>
      <w:r w:rsidR="008D532B">
        <w:rPr>
          <w:rFonts w:ascii="Arial" w:hAnsi="Arial" w:cs="Arial"/>
          <w:sz w:val="24"/>
          <w:szCs w:val="24"/>
        </w:rPr>
        <w:t xml:space="preserve">, </w:t>
      </w:r>
      <w:r w:rsidR="00097BF9">
        <w:rPr>
          <w:rFonts w:ascii="Arial" w:hAnsi="Arial" w:cs="Arial"/>
          <w:sz w:val="24"/>
          <w:szCs w:val="24"/>
        </w:rPr>
        <w:t xml:space="preserve">métodos inadecuados o conclusiones incorrectas en la ejecución del contrato. </w:t>
      </w:r>
    </w:p>
    <w:p w:rsidR="002A0859" w:rsidRDefault="0040264B" w:rsidP="00B33D68">
      <w:pPr>
        <w:pStyle w:val="Textosinformato"/>
        <w:spacing w:line="360" w:lineRule="auto"/>
        <w:ind w:firstLine="851"/>
        <w:jc w:val="both"/>
        <w:rPr>
          <w:rFonts w:ascii="Arial" w:hAnsi="Arial" w:cs="Arial"/>
          <w:sz w:val="24"/>
          <w:szCs w:val="24"/>
        </w:rPr>
      </w:pPr>
      <w:r>
        <w:rPr>
          <w:rFonts w:ascii="Arial" w:hAnsi="Arial" w:cs="Arial"/>
          <w:sz w:val="24"/>
          <w:szCs w:val="24"/>
        </w:rPr>
        <w:t>El a</w:t>
      </w:r>
      <w:r w:rsidR="00097BF9">
        <w:rPr>
          <w:rFonts w:ascii="Arial" w:hAnsi="Arial" w:cs="Arial"/>
          <w:sz w:val="24"/>
          <w:szCs w:val="24"/>
        </w:rPr>
        <w:t xml:space="preserve">djudicatario es el único responsable tanto judicial como extrajudicialmente de todos los accidentes de trabajo que pudieran ocurrir con motivo de la prestación del contrato, por </w:t>
      </w:r>
      <w:r w:rsidR="000F01BD">
        <w:rPr>
          <w:rFonts w:ascii="Arial" w:hAnsi="Arial" w:cs="Arial"/>
          <w:sz w:val="24"/>
          <w:szCs w:val="24"/>
        </w:rPr>
        <w:t>lo que adoptará</w:t>
      </w:r>
      <w:r w:rsidR="00097BF9">
        <w:rPr>
          <w:rFonts w:ascii="Arial" w:hAnsi="Arial" w:cs="Arial"/>
          <w:sz w:val="24"/>
          <w:szCs w:val="24"/>
        </w:rPr>
        <w:t xml:space="preserve"> las medidas que aconsejan la práctica y la buena ejecución de estos trabajos.</w:t>
      </w:r>
    </w:p>
    <w:p w:rsidR="008F67A9" w:rsidRDefault="0040264B" w:rsidP="00B33D68">
      <w:pPr>
        <w:pStyle w:val="Textosinformato"/>
        <w:spacing w:line="360" w:lineRule="auto"/>
        <w:ind w:firstLine="851"/>
        <w:jc w:val="both"/>
        <w:rPr>
          <w:rFonts w:ascii="Arial" w:hAnsi="Arial" w:cs="Arial"/>
          <w:sz w:val="24"/>
          <w:szCs w:val="24"/>
        </w:rPr>
      </w:pPr>
      <w:r>
        <w:rPr>
          <w:rFonts w:ascii="Arial" w:hAnsi="Arial" w:cs="Arial"/>
          <w:sz w:val="24"/>
          <w:szCs w:val="24"/>
        </w:rPr>
        <w:t>El a</w:t>
      </w:r>
      <w:r w:rsidR="002F55C9">
        <w:rPr>
          <w:rFonts w:ascii="Arial" w:hAnsi="Arial" w:cs="Arial"/>
          <w:sz w:val="24"/>
          <w:szCs w:val="24"/>
        </w:rPr>
        <w:t xml:space="preserve">djudicatario será el único responsable de que los </w:t>
      </w:r>
      <w:r w:rsidR="00B33D68">
        <w:rPr>
          <w:rFonts w:ascii="Arial" w:hAnsi="Arial" w:cs="Arial"/>
          <w:sz w:val="24"/>
          <w:szCs w:val="24"/>
        </w:rPr>
        <w:t xml:space="preserve">camiones cisternas mediante los cuales realice los suministros deberán estar equipados con equipos de medida homologados y verificados de acuerdo con la Ley 3/1985 de 18 de marzo, de </w:t>
      </w:r>
      <w:r w:rsidR="002F55C9">
        <w:rPr>
          <w:rFonts w:ascii="Arial" w:hAnsi="Arial" w:cs="Arial"/>
          <w:sz w:val="24"/>
          <w:szCs w:val="24"/>
        </w:rPr>
        <w:t>Metrología</w:t>
      </w:r>
      <w:r w:rsidR="00B33D68">
        <w:rPr>
          <w:rFonts w:ascii="Arial" w:hAnsi="Arial" w:cs="Arial"/>
          <w:sz w:val="24"/>
          <w:szCs w:val="24"/>
        </w:rPr>
        <w:t xml:space="preserve"> y la Orden ITC/3750/2006 de 22 de </w:t>
      </w:r>
      <w:r w:rsidR="00B33D68">
        <w:rPr>
          <w:rFonts w:ascii="Arial" w:hAnsi="Arial" w:cs="Arial"/>
          <w:sz w:val="24"/>
          <w:szCs w:val="24"/>
        </w:rPr>
        <w:lastRenderedPageBreak/>
        <w:t xml:space="preserve">noviembre, que regula el control </w:t>
      </w:r>
      <w:r w:rsidR="002F55C9">
        <w:rPr>
          <w:rFonts w:ascii="Arial" w:hAnsi="Arial" w:cs="Arial"/>
          <w:sz w:val="24"/>
          <w:szCs w:val="24"/>
        </w:rPr>
        <w:t>metrológico</w:t>
      </w:r>
      <w:r w:rsidR="00B33D68">
        <w:rPr>
          <w:rFonts w:ascii="Arial" w:hAnsi="Arial" w:cs="Arial"/>
          <w:sz w:val="24"/>
          <w:szCs w:val="24"/>
        </w:rPr>
        <w:t xml:space="preserve"> del Estado sobre los sistemas de medida en camiones para </w:t>
      </w:r>
      <w:r w:rsidR="002F55C9">
        <w:rPr>
          <w:rFonts w:ascii="Arial" w:hAnsi="Arial" w:cs="Arial"/>
          <w:sz w:val="24"/>
          <w:szCs w:val="24"/>
        </w:rPr>
        <w:t>líquidos</w:t>
      </w:r>
      <w:r w:rsidR="00B33D68">
        <w:rPr>
          <w:rFonts w:ascii="Arial" w:hAnsi="Arial" w:cs="Arial"/>
          <w:sz w:val="24"/>
          <w:szCs w:val="24"/>
        </w:rPr>
        <w:t xml:space="preserve"> de baja viscosidad.</w:t>
      </w:r>
      <w:r w:rsidR="002F55C9">
        <w:rPr>
          <w:rFonts w:ascii="Arial" w:hAnsi="Arial" w:cs="Arial"/>
          <w:sz w:val="24"/>
          <w:szCs w:val="24"/>
        </w:rPr>
        <w:t xml:space="preserve"> A est</w:t>
      </w:r>
      <w:r>
        <w:rPr>
          <w:rFonts w:ascii="Arial" w:hAnsi="Arial" w:cs="Arial"/>
          <w:sz w:val="24"/>
          <w:szCs w:val="24"/>
        </w:rPr>
        <w:t>os efectos, el a</w:t>
      </w:r>
      <w:r w:rsidR="00892D77">
        <w:rPr>
          <w:rFonts w:ascii="Arial" w:hAnsi="Arial" w:cs="Arial"/>
          <w:sz w:val="24"/>
          <w:szCs w:val="24"/>
        </w:rPr>
        <w:t>djudicatario presentará</w:t>
      </w:r>
      <w:r w:rsidR="002F55C9">
        <w:rPr>
          <w:rFonts w:ascii="Arial" w:hAnsi="Arial" w:cs="Arial"/>
          <w:sz w:val="24"/>
          <w:szCs w:val="24"/>
        </w:rPr>
        <w:t xml:space="preserve"> el certificado de verificación </w:t>
      </w:r>
      <w:r w:rsidR="001D56BA">
        <w:rPr>
          <w:rFonts w:ascii="Arial" w:hAnsi="Arial" w:cs="Arial"/>
          <w:sz w:val="24"/>
          <w:szCs w:val="24"/>
        </w:rPr>
        <w:t>periódica,</w:t>
      </w:r>
      <w:r w:rsidR="002F55C9">
        <w:rPr>
          <w:rFonts w:ascii="Arial" w:hAnsi="Arial" w:cs="Arial"/>
          <w:sz w:val="24"/>
          <w:szCs w:val="24"/>
        </w:rPr>
        <w:t xml:space="preserve"> o después de una reparación o modificación según corresponda, </w:t>
      </w:r>
      <w:r w:rsidR="001D56BA">
        <w:rPr>
          <w:rFonts w:ascii="Arial" w:hAnsi="Arial" w:cs="Arial"/>
          <w:sz w:val="24"/>
          <w:szCs w:val="24"/>
        </w:rPr>
        <w:t>del sistema de medida instalado en los camiones.</w:t>
      </w:r>
      <w:r w:rsidR="005B24A9">
        <w:rPr>
          <w:rFonts w:ascii="Arial" w:hAnsi="Arial" w:cs="Arial"/>
          <w:sz w:val="24"/>
          <w:szCs w:val="24"/>
        </w:rPr>
        <w:t xml:space="preserve"> </w:t>
      </w:r>
    </w:p>
    <w:p w:rsidR="0076735C" w:rsidRDefault="001D56BA" w:rsidP="00A46145">
      <w:pPr>
        <w:pStyle w:val="Textosinformato"/>
        <w:spacing w:line="360" w:lineRule="auto"/>
        <w:ind w:firstLine="851"/>
        <w:jc w:val="both"/>
        <w:rPr>
          <w:rFonts w:ascii="Arial" w:hAnsi="Arial" w:cs="Arial"/>
          <w:sz w:val="24"/>
          <w:szCs w:val="24"/>
        </w:rPr>
      </w:pPr>
      <w:r>
        <w:rPr>
          <w:rFonts w:ascii="Arial" w:hAnsi="Arial" w:cs="Arial"/>
          <w:sz w:val="24"/>
          <w:szCs w:val="24"/>
        </w:rPr>
        <w:t xml:space="preserve">A los efectos de no incurrir o eludir responsabilidades fijadas en el </w:t>
      </w:r>
      <w:r w:rsidR="007C12B4" w:rsidRPr="005F7E21">
        <w:rPr>
          <w:rFonts w:ascii="Arial" w:hAnsi="Arial" w:cs="Arial"/>
          <w:sz w:val="24"/>
          <w:szCs w:val="24"/>
        </w:rPr>
        <w:t>e</w:t>
      </w:r>
      <w:r w:rsidRPr="005F7E21">
        <w:rPr>
          <w:rFonts w:ascii="Arial" w:hAnsi="Arial" w:cs="Arial"/>
          <w:sz w:val="24"/>
          <w:szCs w:val="24"/>
        </w:rPr>
        <w:t xml:space="preserve">statuto </w:t>
      </w:r>
      <w:r w:rsidR="007C12B4" w:rsidRPr="005F7E21">
        <w:rPr>
          <w:rFonts w:ascii="Arial" w:hAnsi="Arial" w:cs="Arial"/>
          <w:sz w:val="24"/>
          <w:szCs w:val="24"/>
        </w:rPr>
        <w:t>r</w:t>
      </w:r>
      <w:r w:rsidRPr="005F7E21">
        <w:rPr>
          <w:rFonts w:ascii="Arial" w:hAnsi="Arial" w:cs="Arial"/>
          <w:sz w:val="24"/>
          <w:szCs w:val="24"/>
        </w:rPr>
        <w:t>egulador</w:t>
      </w:r>
      <w:r>
        <w:rPr>
          <w:rFonts w:ascii="Arial" w:hAnsi="Arial" w:cs="Arial"/>
          <w:sz w:val="24"/>
          <w:szCs w:val="24"/>
        </w:rPr>
        <w:t xml:space="preserve"> de distribución al por menor d</w:t>
      </w:r>
      <w:r w:rsidR="0040264B">
        <w:rPr>
          <w:rFonts w:ascii="Arial" w:hAnsi="Arial" w:cs="Arial"/>
          <w:sz w:val="24"/>
          <w:szCs w:val="24"/>
        </w:rPr>
        <w:t>e combustible petrolíferos, el a</w:t>
      </w:r>
      <w:r>
        <w:rPr>
          <w:rFonts w:ascii="Arial" w:hAnsi="Arial" w:cs="Arial"/>
          <w:sz w:val="24"/>
          <w:szCs w:val="24"/>
        </w:rPr>
        <w:t>djudicatario está obligado a la observancia y posterior comunicación de cualquier deficiencia que se detecte al realizar las operaciones de descarga del camión y la carga de los depósitos de combustible.</w:t>
      </w:r>
      <w:r w:rsidR="00B33D68">
        <w:rPr>
          <w:rFonts w:ascii="Arial" w:hAnsi="Arial" w:cs="Arial"/>
          <w:sz w:val="24"/>
          <w:szCs w:val="24"/>
        </w:rPr>
        <w:t xml:space="preserve"> </w:t>
      </w:r>
    </w:p>
    <w:p w:rsidR="000138C1" w:rsidRDefault="000138C1">
      <w:pPr>
        <w:rPr>
          <w:rFonts w:ascii="Arial" w:eastAsia="Calibri" w:hAnsi="Arial" w:cs="Arial"/>
          <w:lang w:eastAsia="en-US"/>
        </w:rPr>
      </w:pPr>
    </w:p>
    <w:p w:rsidR="00171560" w:rsidRPr="00D77D9F" w:rsidRDefault="002A0859" w:rsidP="00752FD3">
      <w:pPr>
        <w:pStyle w:val="Ttulo1"/>
        <w:ind w:firstLine="709"/>
        <w:jc w:val="left"/>
        <w:rPr>
          <w:rFonts w:ascii="Arial" w:hAnsi="Arial" w:cs="Arial"/>
          <w:b/>
          <w:i/>
          <w:sz w:val="24"/>
          <w:szCs w:val="24"/>
          <w:u w:val="single"/>
        </w:rPr>
      </w:pPr>
      <w:bookmarkStart w:id="14" w:name="_Toc482189210"/>
      <w:r w:rsidRPr="00D77D9F">
        <w:rPr>
          <w:rFonts w:ascii="Arial" w:hAnsi="Arial" w:cs="Arial"/>
          <w:b/>
          <w:i/>
          <w:sz w:val="24"/>
          <w:szCs w:val="24"/>
          <w:u w:val="single"/>
        </w:rPr>
        <w:t xml:space="preserve">ART. </w:t>
      </w:r>
      <w:r w:rsidR="00EA23C9">
        <w:rPr>
          <w:rFonts w:ascii="Arial" w:hAnsi="Arial" w:cs="Arial"/>
          <w:b/>
          <w:i/>
          <w:sz w:val="24"/>
          <w:szCs w:val="24"/>
          <w:u w:val="single"/>
        </w:rPr>
        <w:t>9</w:t>
      </w:r>
      <w:r w:rsidRPr="00D77D9F">
        <w:rPr>
          <w:rFonts w:ascii="Arial" w:hAnsi="Arial" w:cs="Arial"/>
          <w:b/>
          <w:i/>
          <w:sz w:val="24"/>
          <w:szCs w:val="24"/>
          <w:u w:val="single"/>
        </w:rPr>
        <w:t>.- OBLIGACIONES DEL ADJUDICATARIO</w:t>
      </w:r>
      <w:bookmarkEnd w:id="14"/>
    </w:p>
    <w:p w:rsidR="00171560" w:rsidRDefault="00171560" w:rsidP="00A46145">
      <w:pPr>
        <w:pStyle w:val="Textosinformato"/>
        <w:spacing w:line="360" w:lineRule="auto"/>
        <w:ind w:firstLine="851"/>
        <w:jc w:val="both"/>
        <w:rPr>
          <w:rFonts w:ascii="Arial" w:hAnsi="Arial" w:cs="Arial"/>
          <w:b/>
          <w:sz w:val="24"/>
          <w:szCs w:val="24"/>
        </w:rPr>
      </w:pPr>
    </w:p>
    <w:p w:rsidR="00171560" w:rsidRDefault="00A815A2" w:rsidP="00A46145">
      <w:pPr>
        <w:pStyle w:val="Textosinformato"/>
        <w:spacing w:line="360" w:lineRule="auto"/>
        <w:ind w:firstLine="851"/>
        <w:jc w:val="both"/>
        <w:rPr>
          <w:rFonts w:ascii="Arial" w:hAnsi="Arial" w:cs="Arial"/>
          <w:sz w:val="24"/>
          <w:szCs w:val="24"/>
        </w:rPr>
      </w:pPr>
      <w:r>
        <w:rPr>
          <w:rFonts w:ascii="Arial" w:hAnsi="Arial" w:cs="Arial"/>
          <w:sz w:val="24"/>
          <w:szCs w:val="24"/>
        </w:rPr>
        <w:t>El a</w:t>
      </w:r>
      <w:r w:rsidR="00171560" w:rsidRPr="00171560">
        <w:rPr>
          <w:rFonts w:ascii="Arial" w:hAnsi="Arial" w:cs="Arial"/>
          <w:sz w:val="24"/>
          <w:szCs w:val="24"/>
        </w:rPr>
        <w:t xml:space="preserve">djudicatario está obligado </w:t>
      </w:r>
      <w:r w:rsidR="00171560">
        <w:rPr>
          <w:rFonts w:ascii="Arial" w:hAnsi="Arial" w:cs="Arial"/>
          <w:sz w:val="24"/>
          <w:szCs w:val="24"/>
        </w:rPr>
        <w:t>a dar exacto cumplimiento a las condiciones que rigen este contrato, y a cuantas disposiciones legales estén vigentes en el momento de su contratación o que pudieran surgir durante su vigencia.</w:t>
      </w:r>
    </w:p>
    <w:p w:rsidR="00171560" w:rsidRDefault="00A815A2" w:rsidP="00A46145">
      <w:pPr>
        <w:pStyle w:val="Textosinformato"/>
        <w:spacing w:line="360" w:lineRule="auto"/>
        <w:ind w:firstLine="851"/>
        <w:jc w:val="both"/>
        <w:rPr>
          <w:rFonts w:ascii="Arial" w:hAnsi="Arial" w:cs="Arial"/>
          <w:sz w:val="24"/>
          <w:szCs w:val="24"/>
        </w:rPr>
      </w:pPr>
      <w:r>
        <w:rPr>
          <w:rFonts w:ascii="Arial" w:hAnsi="Arial" w:cs="Arial"/>
          <w:sz w:val="24"/>
          <w:szCs w:val="24"/>
        </w:rPr>
        <w:t>El a</w:t>
      </w:r>
      <w:r w:rsidR="00171560">
        <w:rPr>
          <w:rFonts w:ascii="Arial" w:hAnsi="Arial" w:cs="Arial"/>
          <w:sz w:val="24"/>
          <w:szCs w:val="24"/>
        </w:rPr>
        <w:t>djudicatario está obligado a dar el suministro solicitado en el plazo máximo de 24 horas desd</w:t>
      </w:r>
      <w:r w:rsidR="009E49FA">
        <w:rPr>
          <w:rFonts w:ascii="Arial" w:hAnsi="Arial" w:cs="Arial"/>
          <w:sz w:val="24"/>
          <w:szCs w:val="24"/>
        </w:rPr>
        <w:t>e la petición formulada por el s</w:t>
      </w:r>
      <w:r w:rsidR="00171560">
        <w:rPr>
          <w:rFonts w:ascii="Arial" w:hAnsi="Arial" w:cs="Arial"/>
          <w:sz w:val="24"/>
          <w:szCs w:val="24"/>
        </w:rPr>
        <w:t xml:space="preserve">ervicio correspondiente. </w:t>
      </w:r>
    </w:p>
    <w:p w:rsidR="00171560" w:rsidRDefault="00A815A2" w:rsidP="00A46145">
      <w:pPr>
        <w:pStyle w:val="Textosinformato"/>
        <w:spacing w:line="360" w:lineRule="auto"/>
        <w:ind w:firstLine="851"/>
        <w:jc w:val="both"/>
        <w:rPr>
          <w:rFonts w:ascii="Arial" w:hAnsi="Arial" w:cs="Arial"/>
          <w:sz w:val="24"/>
          <w:szCs w:val="24"/>
        </w:rPr>
      </w:pPr>
      <w:r>
        <w:rPr>
          <w:rFonts w:ascii="Arial" w:hAnsi="Arial" w:cs="Arial"/>
          <w:sz w:val="24"/>
          <w:szCs w:val="24"/>
        </w:rPr>
        <w:t>El a</w:t>
      </w:r>
      <w:r w:rsidR="00171560">
        <w:rPr>
          <w:rFonts w:ascii="Arial" w:hAnsi="Arial" w:cs="Arial"/>
          <w:sz w:val="24"/>
          <w:szCs w:val="24"/>
        </w:rPr>
        <w:t xml:space="preserve">djudicatario está obligado a comunicar a la Administración </w:t>
      </w:r>
      <w:r w:rsidR="00780EC6">
        <w:rPr>
          <w:rFonts w:ascii="Arial" w:hAnsi="Arial" w:cs="Arial"/>
          <w:sz w:val="24"/>
          <w:szCs w:val="24"/>
        </w:rPr>
        <w:t>cualquier</w:t>
      </w:r>
      <w:r w:rsidR="00171560">
        <w:rPr>
          <w:rFonts w:ascii="Arial" w:hAnsi="Arial" w:cs="Arial"/>
          <w:sz w:val="24"/>
          <w:szCs w:val="24"/>
        </w:rPr>
        <w:t xml:space="preserve"> </w:t>
      </w:r>
      <w:r w:rsidR="00780EC6">
        <w:rPr>
          <w:rFonts w:ascii="Arial" w:hAnsi="Arial" w:cs="Arial"/>
          <w:sz w:val="24"/>
          <w:szCs w:val="24"/>
        </w:rPr>
        <w:t>modificación</w:t>
      </w:r>
      <w:r w:rsidR="007134CC">
        <w:rPr>
          <w:rFonts w:ascii="Arial" w:hAnsi="Arial" w:cs="Arial"/>
          <w:sz w:val="24"/>
          <w:szCs w:val="24"/>
        </w:rPr>
        <w:t xml:space="preserve"> que pudiera</w:t>
      </w:r>
      <w:r w:rsidR="00171560">
        <w:rPr>
          <w:rFonts w:ascii="Arial" w:hAnsi="Arial" w:cs="Arial"/>
          <w:sz w:val="24"/>
          <w:szCs w:val="24"/>
        </w:rPr>
        <w:t xml:space="preserve"> producirse durante la vigencia del presente contrato</w:t>
      </w:r>
      <w:r w:rsidR="00780EC6">
        <w:rPr>
          <w:rFonts w:ascii="Arial" w:hAnsi="Arial" w:cs="Arial"/>
          <w:sz w:val="24"/>
          <w:szCs w:val="24"/>
        </w:rPr>
        <w:t>.</w:t>
      </w:r>
      <w:r w:rsidR="00171560">
        <w:rPr>
          <w:rFonts w:ascii="Arial" w:hAnsi="Arial" w:cs="Arial"/>
          <w:sz w:val="24"/>
          <w:szCs w:val="24"/>
        </w:rPr>
        <w:t xml:space="preserve"> </w:t>
      </w:r>
    </w:p>
    <w:p w:rsidR="00780EC6" w:rsidRDefault="00A815A2" w:rsidP="00A46145">
      <w:pPr>
        <w:pStyle w:val="Textosinformato"/>
        <w:spacing w:line="360" w:lineRule="auto"/>
        <w:ind w:firstLine="851"/>
        <w:jc w:val="both"/>
        <w:rPr>
          <w:rFonts w:ascii="Arial" w:hAnsi="Arial" w:cs="Arial"/>
          <w:sz w:val="24"/>
          <w:szCs w:val="24"/>
        </w:rPr>
      </w:pPr>
      <w:r>
        <w:rPr>
          <w:rFonts w:ascii="Arial" w:hAnsi="Arial" w:cs="Arial"/>
          <w:sz w:val="24"/>
          <w:szCs w:val="24"/>
        </w:rPr>
        <w:t>El a</w:t>
      </w:r>
      <w:r w:rsidR="00780EC6">
        <w:rPr>
          <w:rFonts w:ascii="Arial" w:hAnsi="Arial" w:cs="Arial"/>
          <w:sz w:val="24"/>
          <w:szCs w:val="24"/>
        </w:rPr>
        <w:t>djudicatario deberá establecer y determinar un interlocutor váli</w:t>
      </w:r>
      <w:r>
        <w:rPr>
          <w:rFonts w:ascii="Arial" w:hAnsi="Arial" w:cs="Arial"/>
          <w:sz w:val="24"/>
          <w:szCs w:val="24"/>
        </w:rPr>
        <w:t xml:space="preserve">do ante </w:t>
      </w:r>
      <w:r w:rsidR="00F91734">
        <w:rPr>
          <w:rFonts w:ascii="Arial" w:hAnsi="Arial" w:cs="Arial"/>
          <w:sz w:val="24"/>
          <w:szCs w:val="24"/>
        </w:rPr>
        <w:t>el</w:t>
      </w:r>
      <w:r>
        <w:rPr>
          <w:rFonts w:ascii="Arial" w:hAnsi="Arial" w:cs="Arial"/>
          <w:sz w:val="24"/>
          <w:szCs w:val="24"/>
        </w:rPr>
        <w:t xml:space="preserve"> responsable de este c</w:t>
      </w:r>
      <w:r w:rsidR="00F91734">
        <w:rPr>
          <w:rFonts w:ascii="Arial" w:hAnsi="Arial" w:cs="Arial"/>
          <w:sz w:val="24"/>
          <w:szCs w:val="24"/>
        </w:rPr>
        <w:t>ontrato, y se le facilitará</w:t>
      </w:r>
      <w:r w:rsidR="00780EC6">
        <w:rPr>
          <w:rFonts w:ascii="Arial" w:hAnsi="Arial" w:cs="Arial"/>
          <w:sz w:val="24"/>
          <w:szCs w:val="24"/>
        </w:rPr>
        <w:t>n los datos del teléfono y correo electrónico de dicho interlocutor.</w:t>
      </w:r>
    </w:p>
    <w:p w:rsidR="002A0859" w:rsidRDefault="002A0859" w:rsidP="00A46145">
      <w:pPr>
        <w:pStyle w:val="Textosinformato"/>
        <w:spacing w:line="360" w:lineRule="auto"/>
        <w:ind w:firstLine="851"/>
        <w:jc w:val="both"/>
        <w:rPr>
          <w:rFonts w:ascii="Arial" w:hAnsi="Arial" w:cs="Arial"/>
          <w:sz w:val="24"/>
          <w:szCs w:val="24"/>
        </w:rPr>
      </w:pPr>
    </w:p>
    <w:p w:rsidR="002A0859" w:rsidRPr="00D77D9F" w:rsidRDefault="002A0859" w:rsidP="00752FD3">
      <w:pPr>
        <w:pStyle w:val="Ttulo1"/>
        <w:ind w:firstLine="709"/>
        <w:jc w:val="left"/>
        <w:rPr>
          <w:rFonts w:ascii="Arial" w:hAnsi="Arial" w:cs="Arial"/>
          <w:b/>
          <w:i/>
          <w:sz w:val="24"/>
          <w:szCs w:val="24"/>
          <w:u w:val="single"/>
        </w:rPr>
      </w:pPr>
      <w:bookmarkStart w:id="15" w:name="_Toc482189211"/>
      <w:r w:rsidRPr="00D77D9F">
        <w:rPr>
          <w:rFonts w:ascii="Arial" w:hAnsi="Arial" w:cs="Arial"/>
          <w:b/>
          <w:i/>
          <w:sz w:val="24"/>
          <w:szCs w:val="24"/>
          <w:u w:val="single"/>
        </w:rPr>
        <w:t>ART. 1</w:t>
      </w:r>
      <w:r w:rsidR="00EA23C9">
        <w:rPr>
          <w:rFonts w:ascii="Arial" w:hAnsi="Arial" w:cs="Arial"/>
          <w:b/>
          <w:i/>
          <w:sz w:val="24"/>
          <w:szCs w:val="24"/>
          <w:u w:val="single"/>
        </w:rPr>
        <w:t>0</w:t>
      </w:r>
      <w:r w:rsidRPr="00D77D9F">
        <w:rPr>
          <w:rFonts w:ascii="Arial" w:hAnsi="Arial" w:cs="Arial"/>
          <w:b/>
          <w:i/>
          <w:sz w:val="24"/>
          <w:szCs w:val="24"/>
          <w:u w:val="single"/>
        </w:rPr>
        <w:t>.- AMPLIACIÓN DE SERVICIOS</w:t>
      </w:r>
      <w:bookmarkEnd w:id="15"/>
    </w:p>
    <w:p w:rsidR="002A0859" w:rsidRDefault="002A0859" w:rsidP="002A0859">
      <w:pPr>
        <w:pStyle w:val="Textosinformato"/>
        <w:spacing w:line="360" w:lineRule="auto"/>
        <w:ind w:firstLine="851"/>
        <w:jc w:val="both"/>
        <w:rPr>
          <w:rFonts w:ascii="Arial" w:hAnsi="Arial" w:cs="Arial"/>
          <w:b/>
          <w:sz w:val="24"/>
          <w:szCs w:val="24"/>
        </w:rPr>
      </w:pPr>
    </w:p>
    <w:p w:rsidR="002A0859" w:rsidRDefault="002A0859" w:rsidP="002A0859">
      <w:pPr>
        <w:spacing w:line="360" w:lineRule="auto"/>
        <w:ind w:firstLine="709"/>
        <w:jc w:val="both"/>
        <w:rPr>
          <w:rFonts w:ascii="Arial" w:hAnsi="Arial" w:cs="Arial"/>
          <w:lang w:val="es-ES_tradnl"/>
        </w:rPr>
      </w:pPr>
      <w:r>
        <w:rPr>
          <w:rFonts w:ascii="Arial" w:hAnsi="Arial" w:cs="Arial"/>
        </w:rPr>
        <w:t xml:space="preserve">Durante la vigencia del presente contrato, </w:t>
      </w:r>
      <w:r w:rsidRPr="00347D65">
        <w:rPr>
          <w:rFonts w:ascii="Arial" w:hAnsi="Arial" w:cs="Arial"/>
          <w:lang w:val="es-ES_tradnl"/>
        </w:rPr>
        <w:t xml:space="preserve">podrán </w:t>
      </w:r>
      <w:r>
        <w:rPr>
          <w:rFonts w:ascii="Arial" w:hAnsi="Arial" w:cs="Arial"/>
          <w:lang w:val="es-ES_tradnl"/>
        </w:rPr>
        <w:t xml:space="preserve">realizarse ampliaciones de nuevos suministros, para  nuevas instalaciones que se entreguen al Ayuntamiento, tanto en edificios existentes como de nueva construcción. </w:t>
      </w:r>
      <w:r w:rsidRPr="00FA50A4">
        <w:rPr>
          <w:rFonts w:ascii="Arial" w:hAnsi="Arial" w:cs="Arial"/>
          <w:lang w:val="es-ES_tradnl"/>
        </w:rPr>
        <w:t xml:space="preserve">En estos casos, la empresa adjudicataria dispondrá, si se lo </w:t>
      </w:r>
      <w:r w:rsidRPr="00FA50A4">
        <w:rPr>
          <w:rFonts w:ascii="Arial" w:hAnsi="Arial" w:cs="Arial"/>
          <w:lang w:val="es-ES_tradnl"/>
        </w:rPr>
        <w:lastRenderedPageBreak/>
        <w:t>solicita el Ayuntamiento y si fuera necesario, de la autorización necesaria para realizar las operaciones para efectuar la entrega del suministro</w:t>
      </w:r>
      <w:r>
        <w:rPr>
          <w:rFonts w:ascii="Arial" w:hAnsi="Arial" w:cs="Arial"/>
          <w:lang w:val="es-ES_tradnl"/>
        </w:rPr>
        <w:t>.</w:t>
      </w:r>
    </w:p>
    <w:p w:rsidR="002A0859" w:rsidRPr="003E74D3" w:rsidRDefault="002A0859" w:rsidP="002A0859">
      <w:pPr>
        <w:spacing w:line="360" w:lineRule="auto"/>
        <w:ind w:firstLine="709"/>
        <w:jc w:val="both"/>
        <w:rPr>
          <w:rFonts w:ascii="Arial" w:hAnsi="Arial" w:cs="Arial"/>
        </w:rPr>
      </w:pPr>
      <w:r>
        <w:rPr>
          <w:rFonts w:ascii="Arial" w:hAnsi="Arial" w:cs="Arial"/>
          <w:lang w:val="es-ES_tradnl"/>
        </w:rPr>
        <w:t>De igual forma si durante la vigencia del presente contrato, el Ayuntamiento cesa o prescinde del uso de alguno de los suministros contenidos en este Pliego o ampliados, entonces cesará como titular de dicho suministro,</w:t>
      </w:r>
      <w:r w:rsidRPr="003E74D3">
        <w:rPr>
          <w:rFonts w:ascii="Arial" w:hAnsi="Arial" w:cs="Arial"/>
        </w:rPr>
        <w:t xml:space="preserve"> sin que la empresa adjudicataria tenga por ello derecho a ningún tipo de indemnización.</w:t>
      </w:r>
    </w:p>
    <w:p w:rsidR="002A0859" w:rsidRDefault="002A0859" w:rsidP="002A0859">
      <w:pPr>
        <w:spacing w:line="360" w:lineRule="auto"/>
        <w:ind w:firstLine="709"/>
        <w:jc w:val="both"/>
        <w:rPr>
          <w:rFonts w:ascii="Arial" w:hAnsi="Arial" w:cs="Arial"/>
        </w:rPr>
      </w:pPr>
      <w:r>
        <w:rPr>
          <w:rFonts w:ascii="Arial" w:hAnsi="Arial" w:cs="Arial"/>
        </w:rPr>
        <w:t>Para cualquiera de las circunstancias de los suministros de ampli</w:t>
      </w:r>
      <w:r w:rsidR="00BA4051">
        <w:rPr>
          <w:rFonts w:ascii="Arial" w:hAnsi="Arial" w:cs="Arial"/>
        </w:rPr>
        <w:t>ación, del contrato, se aplicará</w:t>
      </w:r>
      <w:r>
        <w:rPr>
          <w:rFonts w:ascii="Arial" w:hAnsi="Arial" w:cs="Arial"/>
        </w:rPr>
        <w:t>n los precios ofertados.</w:t>
      </w:r>
    </w:p>
    <w:p w:rsidR="002A0859" w:rsidRDefault="002A0859" w:rsidP="002A0859">
      <w:pPr>
        <w:spacing w:line="360" w:lineRule="auto"/>
        <w:ind w:firstLine="709"/>
        <w:jc w:val="both"/>
        <w:rPr>
          <w:rFonts w:ascii="Arial" w:hAnsi="Arial" w:cs="Arial"/>
        </w:rPr>
      </w:pPr>
      <w:r w:rsidRPr="003E74D3">
        <w:rPr>
          <w:rFonts w:ascii="Arial" w:hAnsi="Arial" w:cs="Arial"/>
        </w:rPr>
        <w:t>En t</w:t>
      </w:r>
      <w:r>
        <w:rPr>
          <w:rFonts w:ascii="Arial" w:hAnsi="Arial" w:cs="Arial"/>
        </w:rPr>
        <w:t>odos los</w:t>
      </w:r>
      <w:r w:rsidRPr="003E74D3">
        <w:rPr>
          <w:rFonts w:ascii="Arial" w:hAnsi="Arial" w:cs="Arial"/>
        </w:rPr>
        <w:t xml:space="preserve"> caso</w:t>
      </w:r>
      <w:r>
        <w:rPr>
          <w:rFonts w:ascii="Arial" w:hAnsi="Arial" w:cs="Arial"/>
        </w:rPr>
        <w:t>s</w:t>
      </w:r>
      <w:r w:rsidRPr="003E74D3">
        <w:rPr>
          <w:rFonts w:ascii="Arial" w:hAnsi="Arial" w:cs="Arial"/>
        </w:rPr>
        <w:t xml:space="preserve"> será obligación del adjudicatario dar suministro de </w:t>
      </w:r>
      <w:r>
        <w:rPr>
          <w:rFonts w:ascii="Arial" w:hAnsi="Arial" w:cs="Arial"/>
        </w:rPr>
        <w:t xml:space="preserve">gasóleo C, </w:t>
      </w:r>
      <w:r w:rsidRPr="003E74D3">
        <w:rPr>
          <w:rFonts w:ascii="Arial" w:hAnsi="Arial" w:cs="Arial"/>
        </w:rPr>
        <w:t>dentro de los límites establecidos en la legalidad vigente.</w:t>
      </w:r>
    </w:p>
    <w:p w:rsidR="002A0859" w:rsidRDefault="002A0859" w:rsidP="002A0859">
      <w:pPr>
        <w:spacing w:line="360" w:lineRule="auto"/>
        <w:ind w:firstLine="709"/>
        <w:jc w:val="both"/>
        <w:rPr>
          <w:rFonts w:ascii="Arial" w:hAnsi="Arial" w:cs="Arial"/>
        </w:rPr>
      </w:pPr>
      <w:r>
        <w:rPr>
          <w:rFonts w:ascii="Arial" w:hAnsi="Arial" w:cs="Arial"/>
        </w:rPr>
        <w:t xml:space="preserve">Las ampliaciones  de nuevos suministros </w:t>
      </w:r>
      <w:r>
        <w:rPr>
          <w:rFonts w:ascii="Arial" w:hAnsi="Arial" w:cs="Arial"/>
          <w:lang w:val="es-ES_tradnl"/>
        </w:rPr>
        <w:t>para  nuevas instalaciones que se entreguen al Ayuntamiento, tanto en edificios existentes como de nuev</w:t>
      </w:r>
      <w:r w:rsidR="00876BD8">
        <w:rPr>
          <w:rFonts w:ascii="Arial" w:hAnsi="Arial" w:cs="Arial"/>
          <w:lang w:val="es-ES_tradnl"/>
        </w:rPr>
        <w:t>a construcción y que no se pueda</w:t>
      </w:r>
      <w:r>
        <w:rPr>
          <w:rFonts w:ascii="Arial" w:hAnsi="Arial" w:cs="Arial"/>
          <w:lang w:val="es-ES_tradnl"/>
        </w:rPr>
        <w:t xml:space="preserve">n determinar </w:t>
      </w:r>
      <w:r>
        <w:rPr>
          <w:rFonts w:ascii="Arial" w:hAnsi="Arial" w:cs="Arial"/>
        </w:rPr>
        <w:t xml:space="preserve">expresamente, </w:t>
      </w:r>
      <w:r w:rsidR="00F462FA">
        <w:rPr>
          <w:rFonts w:ascii="Arial" w:hAnsi="Arial" w:cs="Arial"/>
        </w:rPr>
        <w:t>estaría</w:t>
      </w:r>
      <w:r w:rsidR="00876BD8">
        <w:rPr>
          <w:rFonts w:ascii="Arial" w:hAnsi="Arial" w:cs="Arial"/>
        </w:rPr>
        <w:t>n</w:t>
      </w:r>
      <w:r w:rsidR="00F462FA">
        <w:rPr>
          <w:rFonts w:ascii="Arial" w:hAnsi="Arial" w:cs="Arial"/>
        </w:rPr>
        <w:t xml:space="preserve"> sujeto</w:t>
      </w:r>
      <w:r w:rsidR="00876BD8">
        <w:rPr>
          <w:rFonts w:ascii="Arial" w:hAnsi="Arial" w:cs="Arial"/>
        </w:rPr>
        <w:t>s</w:t>
      </w:r>
      <w:r w:rsidR="00F462FA">
        <w:rPr>
          <w:rFonts w:ascii="Arial" w:hAnsi="Arial" w:cs="Arial"/>
        </w:rPr>
        <w:t xml:space="preserve"> a l</w:t>
      </w:r>
      <w:r>
        <w:rPr>
          <w:rFonts w:ascii="Arial" w:hAnsi="Arial" w:cs="Arial"/>
        </w:rPr>
        <w:t>a</w:t>
      </w:r>
      <w:r w:rsidR="00F462FA">
        <w:rPr>
          <w:rFonts w:ascii="Arial" w:hAnsi="Arial" w:cs="Arial"/>
        </w:rPr>
        <w:t>s determinaciones previstas en la Ley</w:t>
      </w:r>
      <w:r>
        <w:rPr>
          <w:rFonts w:ascii="Arial" w:hAnsi="Arial" w:cs="Arial"/>
        </w:rPr>
        <w:t>.</w:t>
      </w:r>
    </w:p>
    <w:p w:rsidR="002A0859" w:rsidRDefault="002A0859" w:rsidP="002A0859">
      <w:pPr>
        <w:pStyle w:val="Textosinformato"/>
        <w:spacing w:line="360" w:lineRule="auto"/>
        <w:ind w:firstLine="851"/>
        <w:jc w:val="both"/>
        <w:rPr>
          <w:rFonts w:ascii="Arial" w:hAnsi="Arial" w:cs="Arial"/>
          <w:b/>
          <w:sz w:val="24"/>
          <w:szCs w:val="24"/>
        </w:rPr>
      </w:pPr>
    </w:p>
    <w:p w:rsidR="002A0859" w:rsidRPr="00752FD3" w:rsidRDefault="007F7D58" w:rsidP="00752FD3">
      <w:pPr>
        <w:pStyle w:val="Ttulo1"/>
        <w:ind w:firstLine="709"/>
        <w:jc w:val="left"/>
        <w:rPr>
          <w:rFonts w:ascii="Arial" w:hAnsi="Arial" w:cs="Arial"/>
          <w:b/>
          <w:i/>
          <w:sz w:val="24"/>
          <w:szCs w:val="24"/>
          <w:u w:val="single"/>
        </w:rPr>
      </w:pPr>
      <w:bookmarkStart w:id="16" w:name="_Toc482189212"/>
      <w:r w:rsidRPr="00752FD3">
        <w:rPr>
          <w:rFonts w:ascii="Arial" w:hAnsi="Arial" w:cs="Arial"/>
          <w:b/>
          <w:i/>
          <w:sz w:val="24"/>
          <w:szCs w:val="24"/>
          <w:u w:val="single"/>
        </w:rPr>
        <w:t>ART. 1</w:t>
      </w:r>
      <w:r w:rsidR="00EA23C9">
        <w:rPr>
          <w:rFonts w:ascii="Arial" w:hAnsi="Arial" w:cs="Arial"/>
          <w:b/>
          <w:i/>
          <w:sz w:val="24"/>
          <w:szCs w:val="24"/>
          <w:u w:val="single"/>
        </w:rPr>
        <w:t>1</w:t>
      </w:r>
      <w:r w:rsidRPr="00752FD3">
        <w:rPr>
          <w:rFonts w:ascii="Arial" w:hAnsi="Arial" w:cs="Arial"/>
          <w:b/>
          <w:i/>
          <w:sz w:val="24"/>
          <w:szCs w:val="24"/>
          <w:u w:val="single"/>
        </w:rPr>
        <w:t>.- ACCESO Y CONFIDENCIALIDAD DEL ADJUDICATARIO</w:t>
      </w:r>
      <w:bookmarkEnd w:id="16"/>
    </w:p>
    <w:p w:rsidR="007F7D58" w:rsidRPr="00780EC6" w:rsidRDefault="007F7D58" w:rsidP="002A0859">
      <w:pPr>
        <w:spacing w:line="360" w:lineRule="auto"/>
        <w:ind w:firstLine="709"/>
        <w:jc w:val="both"/>
        <w:rPr>
          <w:rFonts w:ascii="Arial" w:hAnsi="Arial" w:cs="Arial"/>
          <w:b/>
          <w:lang w:val="es-ES_tradnl"/>
        </w:rPr>
      </w:pPr>
    </w:p>
    <w:p w:rsidR="002A0859" w:rsidRDefault="004D69F5" w:rsidP="002A0859">
      <w:pPr>
        <w:spacing w:line="360" w:lineRule="auto"/>
        <w:ind w:firstLine="709"/>
        <w:jc w:val="both"/>
        <w:rPr>
          <w:rFonts w:ascii="Arial" w:hAnsi="Arial" w:cs="Arial"/>
          <w:lang w:val="es-ES_tradnl"/>
        </w:rPr>
      </w:pPr>
      <w:r>
        <w:rPr>
          <w:rFonts w:ascii="Arial" w:hAnsi="Arial" w:cs="Arial"/>
          <w:lang w:val="es-ES_tradnl"/>
        </w:rPr>
        <w:t>La e</w:t>
      </w:r>
      <w:r w:rsidR="00472FD5">
        <w:rPr>
          <w:rFonts w:ascii="Arial" w:hAnsi="Arial" w:cs="Arial"/>
          <w:lang w:val="es-ES_tradnl"/>
        </w:rPr>
        <w:t>mpresa adjudicataria garantizará</w:t>
      </w:r>
      <w:r w:rsidR="002A0859">
        <w:rPr>
          <w:rFonts w:ascii="Arial" w:hAnsi="Arial" w:cs="Arial"/>
          <w:lang w:val="es-ES_tradnl"/>
        </w:rPr>
        <w:t xml:space="preserve"> la confidencialidad de todos los datos que en cumplimiento de lo dispuesto en la Ley Orgánica 15/1999 de 13 de diciembre de Protección de Datos. </w:t>
      </w:r>
    </w:p>
    <w:p w:rsidR="002A0859" w:rsidRDefault="002A0859" w:rsidP="002A0859">
      <w:pPr>
        <w:spacing w:line="360" w:lineRule="auto"/>
        <w:ind w:firstLine="709"/>
        <w:jc w:val="both"/>
        <w:rPr>
          <w:rFonts w:ascii="Arial" w:hAnsi="Arial" w:cs="Arial"/>
          <w:lang w:val="es-ES_tradnl"/>
        </w:rPr>
      </w:pPr>
      <w:r>
        <w:rPr>
          <w:rFonts w:ascii="Arial" w:hAnsi="Arial" w:cs="Arial"/>
          <w:lang w:val="es-ES_tradnl"/>
        </w:rPr>
        <w:t>La empresa adjudicataria y el personal encargado de la realización de los trabajos contenidos en este Pliego, guardaran el secreto profesional sobre el conocimiento todos los datos personales , documentos y asuntos que por razón de ejecución de este contrato posea, no pudiéndose hacer públicos o enajenarlos como consecuenci</w:t>
      </w:r>
      <w:r w:rsidR="006F3297">
        <w:rPr>
          <w:rFonts w:ascii="Arial" w:hAnsi="Arial" w:cs="Arial"/>
          <w:lang w:val="es-ES_tradnl"/>
        </w:rPr>
        <w:t xml:space="preserve">a de la ejecución del contrato. </w:t>
      </w:r>
      <w:r>
        <w:rPr>
          <w:rFonts w:ascii="Arial" w:hAnsi="Arial" w:cs="Arial"/>
          <w:lang w:val="es-ES_tradnl"/>
        </w:rPr>
        <w:t>Estas obligaciones son extensivas incluso después de finalizar el plazo del contrato.</w:t>
      </w:r>
    </w:p>
    <w:p w:rsidR="0018175A" w:rsidRDefault="0018175A">
      <w:pPr>
        <w:rPr>
          <w:rFonts w:ascii="Arial" w:eastAsia="Calibri" w:hAnsi="Arial" w:cs="Arial"/>
          <w:lang w:val="es-ES_tradnl" w:eastAsia="en-US"/>
        </w:rPr>
      </w:pPr>
      <w:r>
        <w:rPr>
          <w:rFonts w:ascii="Arial" w:hAnsi="Arial" w:cs="Arial"/>
          <w:lang w:val="es-ES_tradnl"/>
        </w:rPr>
        <w:br w:type="page"/>
      </w:r>
    </w:p>
    <w:p w:rsidR="00F113BA" w:rsidRPr="00752FD3" w:rsidRDefault="007F7D58" w:rsidP="00752FD3">
      <w:pPr>
        <w:pStyle w:val="Ttulo1"/>
        <w:ind w:firstLine="709"/>
        <w:jc w:val="left"/>
        <w:rPr>
          <w:rFonts w:ascii="Arial" w:hAnsi="Arial" w:cs="Arial"/>
          <w:b/>
          <w:i/>
          <w:sz w:val="24"/>
          <w:szCs w:val="24"/>
          <w:u w:val="single"/>
        </w:rPr>
      </w:pPr>
      <w:bookmarkStart w:id="17" w:name="_Toc482189213"/>
      <w:r w:rsidRPr="00752FD3">
        <w:rPr>
          <w:rFonts w:ascii="Arial" w:hAnsi="Arial" w:cs="Arial"/>
          <w:b/>
          <w:i/>
          <w:sz w:val="24"/>
          <w:szCs w:val="24"/>
          <w:u w:val="single"/>
        </w:rPr>
        <w:lastRenderedPageBreak/>
        <w:t>ART. 1</w:t>
      </w:r>
      <w:r w:rsidR="00EA23C9">
        <w:rPr>
          <w:rFonts w:ascii="Arial" w:hAnsi="Arial" w:cs="Arial"/>
          <w:b/>
          <w:i/>
          <w:sz w:val="24"/>
          <w:szCs w:val="24"/>
          <w:u w:val="single"/>
        </w:rPr>
        <w:t>2</w:t>
      </w:r>
      <w:r w:rsidRPr="00752FD3">
        <w:rPr>
          <w:rFonts w:ascii="Arial" w:hAnsi="Arial" w:cs="Arial"/>
          <w:b/>
          <w:i/>
          <w:sz w:val="24"/>
          <w:szCs w:val="24"/>
          <w:u w:val="single"/>
        </w:rPr>
        <w:t xml:space="preserve">.- </w:t>
      </w:r>
      <w:r w:rsidR="002A0859" w:rsidRPr="00752FD3">
        <w:rPr>
          <w:rFonts w:ascii="Arial" w:hAnsi="Arial" w:cs="Arial"/>
          <w:b/>
          <w:i/>
          <w:sz w:val="24"/>
          <w:szCs w:val="24"/>
          <w:u w:val="single"/>
        </w:rPr>
        <w:t>SEGURIDAD Y SALUD</w:t>
      </w:r>
      <w:bookmarkEnd w:id="17"/>
    </w:p>
    <w:p w:rsidR="00F113BA" w:rsidRDefault="00F113BA" w:rsidP="00F113BA">
      <w:pPr>
        <w:spacing w:line="360" w:lineRule="auto"/>
        <w:ind w:firstLine="709"/>
        <w:jc w:val="both"/>
        <w:rPr>
          <w:rFonts w:ascii="Arial" w:hAnsi="Arial" w:cs="Arial"/>
          <w:lang w:val="es-ES_tradnl"/>
        </w:rPr>
      </w:pPr>
    </w:p>
    <w:p w:rsidR="00F113BA" w:rsidRDefault="004D69F5" w:rsidP="00F113BA">
      <w:pPr>
        <w:spacing w:line="360" w:lineRule="auto"/>
        <w:ind w:firstLine="709"/>
        <w:jc w:val="both"/>
        <w:rPr>
          <w:rFonts w:ascii="Arial" w:hAnsi="Arial" w:cs="Arial"/>
          <w:lang w:val="es-ES_tradnl"/>
        </w:rPr>
      </w:pPr>
      <w:r>
        <w:rPr>
          <w:rFonts w:ascii="Arial" w:hAnsi="Arial" w:cs="Arial"/>
          <w:lang w:val="es-ES_tradnl"/>
        </w:rPr>
        <w:t>Con carácter general el a</w:t>
      </w:r>
      <w:r w:rsidR="00F113BA">
        <w:rPr>
          <w:rFonts w:ascii="Arial" w:hAnsi="Arial" w:cs="Arial"/>
          <w:lang w:val="es-ES_tradnl"/>
        </w:rPr>
        <w:t>djudicatario cumplirá en todo momento las dispos</w:t>
      </w:r>
      <w:r>
        <w:rPr>
          <w:rFonts w:ascii="Arial" w:hAnsi="Arial" w:cs="Arial"/>
          <w:lang w:val="es-ES_tradnl"/>
        </w:rPr>
        <w:t>iciones vigentes en materia de prevención de riesgos laborales, seguridad y s</w:t>
      </w:r>
      <w:r w:rsidR="00F113BA">
        <w:rPr>
          <w:rFonts w:ascii="Arial" w:hAnsi="Arial" w:cs="Arial"/>
          <w:lang w:val="es-ES_tradnl"/>
        </w:rPr>
        <w:t>alud, que en relación con las prestaciones de este contrato le sean exigibles.</w:t>
      </w:r>
    </w:p>
    <w:p w:rsidR="000138C1" w:rsidRDefault="000138C1">
      <w:pPr>
        <w:rPr>
          <w:rFonts w:ascii="Arial" w:eastAsia="Calibri" w:hAnsi="Arial" w:cs="Arial"/>
          <w:lang w:val="es-ES_tradnl" w:eastAsia="en-US"/>
        </w:rPr>
      </w:pPr>
    </w:p>
    <w:p w:rsidR="00780EC6" w:rsidRPr="00D77D9F" w:rsidRDefault="007F7D58" w:rsidP="00752FD3">
      <w:pPr>
        <w:pStyle w:val="Ttulo1"/>
        <w:ind w:firstLine="709"/>
        <w:jc w:val="left"/>
        <w:rPr>
          <w:rFonts w:ascii="Arial" w:hAnsi="Arial" w:cs="Arial"/>
          <w:b/>
          <w:i/>
          <w:u w:val="single"/>
        </w:rPr>
      </w:pPr>
      <w:bookmarkStart w:id="18" w:name="_Toc482189214"/>
      <w:r w:rsidRPr="00752FD3">
        <w:rPr>
          <w:rFonts w:ascii="Arial" w:hAnsi="Arial" w:cs="Arial"/>
          <w:b/>
          <w:i/>
          <w:sz w:val="24"/>
          <w:szCs w:val="24"/>
          <w:u w:val="single"/>
        </w:rPr>
        <w:t>ART. 1</w:t>
      </w:r>
      <w:r w:rsidR="00EA23C9">
        <w:rPr>
          <w:rFonts w:ascii="Arial" w:hAnsi="Arial" w:cs="Arial"/>
          <w:b/>
          <w:i/>
          <w:sz w:val="24"/>
          <w:szCs w:val="24"/>
          <w:u w:val="single"/>
        </w:rPr>
        <w:t>3</w:t>
      </w:r>
      <w:r w:rsidRPr="00752FD3">
        <w:rPr>
          <w:rFonts w:ascii="Arial" w:hAnsi="Arial" w:cs="Arial"/>
          <w:b/>
          <w:i/>
          <w:sz w:val="24"/>
          <w:szCs w:val="24"/>
          <w:u w:val="single"/>
        </w:rPr>
        <w:t xml:space="preserve"> SUPERVISIÓN DE LOS SERVICIOS Y SUMINISTROS</w:t>
      </w:r>
      <w:bookmarkEnd w:id="18"/>
    </w:p>
    <w:p w:rsidR="00780EC6" w:rsidRDefault="00780EC6" w:rsidP="00A1568A">
      <w:pPr>
        <w:spacing w:line="360" w:lineRule="auto"/>
        <w:ind w:firstLine="709"/>
        <w:jc w:val="both"/>
        <w:rPr>
          <w:rFonts w:ascii="Arial" w:hAnsi="Arial" w:cs="Arial"/>
          <w:b/>
          <w:lang w:val="es-ES_tradnl"/>
        </w:rPr>
      </w:pPr>
    </w:p>
    <w:p w:rsidR="00780EC6" w:rsidRDefault="006F3297" w:rsidP="00780EC6">
      <w:pPr>
        <w:spacing w:line="360" w:lineRule="auto"/>
        <w:ind w:firstLine="709"/>
        <w:jc w:val="both"/>
        <w:rPr>
          <w:rFonts w:ascii="Arial" w:hAnsi="Arial" w:cs="Arial"/>
          <w:lang w:val="es-ES_tradnl"/>
        </w:rPr>
      </w:pPr>
      <w:r>
        <w:rPr>
          <w:rFonts w:ascii="Arial" w:hAnsi="Arial" w:cs="Arial"/>
          <w:lang w:val="es-ES_tradnl"/>
        </w:rPr>
        <w:t>El a</w:t>
      </w:r>
      <w:r w:rsidR="002748BF">
        <w:rPr>
          <w:rFonts w:ascii="Arial" w:hAnsi="Arial" w:cs="Arial"/>
          <w:lang w:val="es-ES_tradnl"/>
        </w:rPr>
        <w:t>djudicatario garantizará</w:t>
      </w:r>
      <w:r w:rsidR="00780EC6" w:rsidRPr="00780EC6">
        <w:rPr>
          <w:rFonts w:ascii="Arial" w:hAnsi="Arial" w:cs="Arial"/>
          <w:lang w:val="es-ES_tradnl"/>
        </w:rPr>
        <w:t xml:space="preserve"> la correcta prestación del servicio si</w:t>
      </w:r>
      <w:r>
        <w:rPr>
          <w:rFonts w:ascii="Arial" w:hAnsi="Arial" w:cs="Arial"/>
          <w:lang w:val="es-ES_tradnl"/>
        </w:rPr>
        <w:t>n</w:t>
      </w:r>
      <w:r w:rsidR="00780EC6" w:rsidRPr="00780EC6">
        <w:rPr>
          <w:rFonts w:ascii="Arial" w:hAnsi="Arial" w:cs="Arial"/>
          <w:lang w:val="es-ES_tradnl"/>
        </w:rPr>
        <w:t xml:space="preserve"> perjuicio de la facultad del Ayuntamiento de Zamora de supervisar a través de los responsables de los </w:t>
      </w:r>
      <w:r>
        <w:rPr>
          <w:rFonts w:ascii="Arial" w:hAnsi="Arial" w:cs="Arial"/>
          <w:lang w:val="es-ES_tradnl"/>
        </w:rPr>
        <w:t>s</w:t>
      </w:r>
      <w:r w:rsidR="00780EC6" w:rsidRPr="00780EC6">
        <w:rPr>
          <w:rFonts w:ascii="Arial" w:hAnsi="Arial" w:cs="Arial"/>
          <w:lang w:val="es-ES_tradnl"/>
        </w:rPr>
        <w:t xml:space="preserve">ervicios </w:t>
      </w:r>
      <w:r>
        <w:rPr>
          <w:rFonts w:ascii="Arial" w:hAnsi="Arial" w:cs="Arial"/>
          <w:lang w:val="es-ES_tradnl"/>
        </w:rPr>
        <w:t>m</w:t>
      </w:r>
      <w:r w:rsidR="00780EC6" w:rsidRPr="00780EC6">
        <w:rPr>
          <w:rFonts w:ascii="Arial" w:hAnsi="Arial" w:cs="Arial"/>
          <w:lang w:val="es-ES_tradnl"/>
        </w:rPr>
        <w:t xml:space="preserve">unicipales el cumplimiento del contrato. </w:t>
      </w:r>
    </w:p>
    <w:p w:rsidR="008D6DA4" w:rsidRPr="008D6DA4" w:rsidRDefault="008D6DA4" w:rsidP="008D6DA4">
      <w:pPr>
        <w:spacing w:line="360" w:lineRule="auto"/>
        <w:ind w:firstLine="709"/>
        <w:jc w:val="both"/>
        <w:rPr>
          <w:rFonts w:ascii="Arial" w:hAnsi="Arial" w:cs="Arial"/>
        </w:rPr>
      </w:pPr>
      <w:r w:rsidRPr="008D6DA4">
        <w:rPr>
          <w:rFonts w:ascii="Arial" w:hAnsi="Arial" w:cs="Arial"/>
        </w:rPr>
        <w:t>El A</w:t>
      </w:r>
      <w:r w:rsidR="00D122B6">
        <w:rPr>
          <w:rFonts w:ascii="Arial" w:hAnsi="Arial" w:cs="Arial"/>
        </w:rPr>
        <w:t xml:space="preserve">yuntamiento de Zamora, y </w:t>
      </w:r>
      <w:r w:rsidRPr="008D6DA4">
        <w:rPr>
          <w:rFonts w:ascii="Arial" w:hAnsi="Arial" w:cs="Arial"/>
        </w:rPr>
        <w:t xml:space="preserve">siempre que lo estime oportuno, podrá proceder al análisis de muestras del combustible suministrado por el </w:t>
      </w:r>
      <w:r w:rsidR="006F3297">
        <w:rPr>
          <w:rFonts w:ascii="Arial" w:hAnsi="Arial" w:cs="Arial"/>
        </w:rPr>
        <w:t>a</w:t>
      </w:r>
      <w:r w:rsidRPr="008D6DA4">
        <w:rPr>
          <w:rFonts w:ascii="Arial" w:hAnsi="Arial" w:cs="Arial"/>
        </w:rPr>
        <w:t>djudicatario durante el periodo de ejecución del contrato, siendo el coste de los mismos a cargo del adjudicatario.</w:t>
      </w:r>
    </w:p>
    <w:p w:rsidR="008D6DA4" w:rsidRPr="008D6DA4" w:rsidRDefault="008D6DA4" w:rsidP="008D6DA4">
      <w:pPr>
        <w:spacing w:line="360" w:lineRule="auto"/>
        <w:ind w:firstLine="709"/>
        <w:jc w:val="both"/>
        <w:rPr>
          <w:rFonts w:ascii="Arial" w:hAnsi="Arial" w:cs="Arial"/>
        </w:rPr>
      </w:pPr>
      <w:r w:rsidRPr="008D6DA4">
        <w:rPr>
          <w:rFonts w:ascii="Arial" w:hAnsi="Arial" w:cs="Arial"/>
        </w:rPr>
        <w:t>La valoración cualitativa y cuantitativa de los análisis realizados tendrá como referencia las especificaciones técnicas ofertadas por el adjudicatario.</w:t>
      </w:r>
    </w:p>
    <w:p w:rsidR="008D6DA4" w:rsidRPr="004056A9" w:rsidRDefault="008D6DA4" w:rsidP="008D6DA4">
      <w:pPr>
        <w:spacing w:line="360" w:lineRule="auto"/>
        <w:ind w:firstLine="709"/>
        <w:jc w:val="both"/>
        <w:rPr>
          <w:rFonts w:ascii="Arial" w:hAnsi="Arial" w:cs="Arial"/>
          <w:i/>
        </w:rPr>
      </w:pPr>
      <w:r w:rsidRPr="008D6DA4">
        <w:rPr>
          <w:rFonts w:ascii="Arial" w:hAnsi="Arial" w:cs="Arial"/>
        </w:rPr>
        <w:t>Si los resultados fueran inferiores a los que la empresa adjudicataria se compromete a suministrar y/o a los considerados de referencia con carácter legal</w:t>
      </w:r>
      <w:r w:rsidRPr="004056A9">
        <w:rPr>
          <w:rFonts w:ascii="Arial" w:hAnsi="Arial" w:cs="Arial"/>
          <w:i/>
        </w:rPr>
        <w:t xml:space="preserve">, el Ayuntamiento de Zamora estará facultado para no </w:t>
      </w:r>
      <w:r w:rsidR="00D122B6" w:rsidRPr="004056A9">
        <w:rPr>
          <w:rFonts w:ascii="Arial" w:hAnsi="Arial" w:cs="Arial"/>
          <w:i/>
        </w:rPr>
        <w:t>abonar</w:t>
      </w:r>
      <w:r w:rsidRPr="004056A9">
        <w:rPr>
          <w:rFonts w:ascii="Arial" w:hAnsi="Arial" w:cs="Arial"/>
          <w:i/>
        </w:rPr>
        <w:t xml:space="preserve"> la factura del producto defectuoso. Si el </w:t>
      </w:r>
      <w:r w:rsidR="00D122B6" w:rsidRPr="004056A9">
        <w:rPr>
          <w:rFonts w:ascii="Arial" w:hAnsi="Arial" w:cs="Arial"/>
          <w:i/>
        </w:rPr>
        <w:t xml:space="preserve">resultado fuera que el </w:t>
      </w:r>
      <w:r w:rsidRPr="004056A9">
        <w:rPr>
          <w:rFonts w:ascii="Arial" w:hAnsi="Arial" w:cs="Arial"/>
          <w:i/>
        </w:rPr>
        <w:t xml:space="preserve">producto no es hábil para la finalidad para la cual </w:t>
      </w:r>
      <w:r w:rsidR="00D122B6" w:rsidRPr="004056A9">
        <w:rPr>
          <w:rFonts w:ascii="Arial" w:hAnsi="Arial" w:cs="Arial"/>
          <w:i/>
        </w:rPr>
        <w:t xml:space="preserve">se contrato, </w:t>
      </w:r>
      <w:r w:rsidRPr="004056A9">
        <w:rPr>
          <w:rFonts w:ascii="Arial" w:hAnsi="Arial" w:cs="Arial"/>
          <w:i/>
        </w:rPr>
        <w:t xml:space="preserve">se entenderá que se ha incurrido por parte del suministrador en el incumplimiento del contrato, </w:t>
      </w:r>
      <w:r w:rsidR="00D122B6" w:rsidRPr="004056A9">
        <w:rPr>
          <w:rFonts w:ascii="Arial" w:hAnsi="Arial" w:cs="Arial"/>
          <w:i/>
        </w:rPr>
        <w:t xml:space="preserve">pudiéndose derivar </w:t>
      </w:r>
      <w:r w:rsidRPr="004056A9">
        <w:rPr>
          <w:rFonts w:ascii="Arial" w:hAnsi="Arial" w:cs="Arial"/>
          <w:i/>
        </w:rPr>
        <w:t xml:space="preserve">la resolución contractual. </w:t>
      </w:r>
    </w:p>
    <w:p w:rsidR="007F7D58" w:rsidRPr="00D77D9F" w:rsidRDefault="007F7D58" w:rsidP="00752FD3">
      <w:pPr>
        <w:pStyle w:val="Ttulo1"/>
        <w:ind w:firstLine="709"/>
        <w:jc w:val="left"/>
        <w:rPr>
          <w:rFonts w:ascii="Arial" w:hAnsi="Arial" w:cs="Arial"/>
          <w:b/>
          <w:i/>
          <w:sz w:val="24"/>
          <w:szCs w:val="24"/>
          <w:u w:val="single"/>
        </w:rPr>
      </w:pPr>
      <w:bookmarkStart w:id="19" w:name="_Toc482189215"/>
      <w:r w:rsidRPr="00D77D9F">
        <w:rPr>
          <w:rFonts w:ascii="Arial" w:hAnsi="Arial" w:cs="Arial"/>
          <w:b/>
          <w:i/>
          <w:sz w:val="24"/>
          <w:szCs w:val="24"/>
          <w:u w:val="single"/>
        </w:rPr>
        <w:t>ART. 1</w:t>
      </w:r>
      <w:r w:rsidR="00EA23C9">
        <w:rPr>
          <w:rFonts w:ascii="Arial" w:hAnsi="Arial" w:cs="Arial"/>
          <w:b/>
          <w:i/>
          <w:sz w:val="24"/>
          <w:szCs w:val="24"/>
          <w:u w:val="single"/>
        </w:rPr>
        <w:t>4</w:t>
      </w:r>
      <w:r w:rsidRPr="00D77D9F">
        <w:rPr>
          <w:rFonts w:ascii="Arial" w:hAnsi="Arial" w:cs="Arial"/>
          <w:b/>
          <w:i/>
          <w:sz w:val="24"/>
          <w:szCs w:val="24"/>
          <w:u w:val="single"/>
        </w:rPr>
        <w:t>.- INFRACCIONES Y SANCIONES</w:t>
      </w:r>
      <w:bookmarkEnd w:id="19"/>
    </w:p>
    <w:p w:rsidR="007F7D58" w:rsidRDefault="007F7D58" w:rsidP="007F7D58">
      <w:pPr>
        <w:pStyle w:val="Textosinformato"/>
        <w:spacing w:line="360" w:lineRule="auto"/>
        <w:ind w:firstLine="851"/>
        <w:jc w:val="both"/>
        <w:rPr>
          <w:rFonts w:ascii="Arial" w:hAnsi="Arial" w:cs="Arial"/>
          <w:b/>
          <w:sz w:val="24"/>
          <w:szCs w:val="24"/>
        </w:rPr>
      </w:pPr>
    </w:p>
    <w:p w:rsidR="007F7D58" w:rsidRDefault="007F7D58" w:rsidP="007F7D58">
      <w:pPr>
        <w:pStyle w:val="Textosinformato"/>
        <w:spacing w:line="360" w:lineRule="auto"/>
        <w:ind w:firstLine="851"/>
        <w:jc w:val="both"/>
        <w:rPr>
          <w:rFonts w:ascii="Arial" w:hAnsi="Arial" w:cs="Arial"/>
          <w:sz w:val="24"/>
          <w:szCs w:val="24"/>
        </w:rPr>
      </w:pPr>
      <w:r w:rsidRPr="00B90DBD">
        <w:rPr>
          <w:rFonts w:ascii="Arial" w:hAnsi="Arial" w:cs="Arial"/>
          <w:sz w:val="24"/>
          <w:szCs w:val="24"/>
        </w:rPr>
        <w:t>Tendrán la consider</w:t>
      </w:r>
      <w:r>
        <w:rPr>
          <w:rFonts w:ascii="Arial" w:hAnsi="Arial" w:cs="Arial"/>
          <w:sz w:val="24"/>
          <w:szCs w:val="24"/>
        </w:rPr>
        <w:t>a</w:t>
      </w:r>
      <w:r w:rsidRPr="00B90DBD">
        <w:rPr>
          <w:rFonts w:ascii="Arial" w:hAnsi="Arial" w:cs="Arial"/>
          <w:sz w:val="24"/>
          <w:szCs w:val="24"/>
        </w:rPr>
        <w:t>ción de infracciones</w:t>
      </w:r>
      <w:r>
        <w:rPr>
          <w:rFonts w:ascii="Arial" w:hAnsi="Arial" w:cs="Arial"/>
          <w:sz w:val="24"/>
          <w:szCs w:val="24"/>
        </w:rPr>
        <w:t xml:space="preserve"> los siguientes incumplimientos:</w:t>
      </w:r>
    </w:p>
    <w:p w:rsidR="007F7D58" w:rsidRDefault="007F7D58" w:rsidP="007F7D58">
      <w:pPr>
        <w:pStyle w:val="Textosinformato"/>
        <w:numPr>
          <w:ilvl w:val="0"/>
          <w:numId w:val="11"/>
        </w:numPr>
        <w:spacing w:line="360" w:lineRule="auto"/>
        <w:jc w:val="both"/>
        <w:rPr>
          <w:rFonts w:ascii="Arial" w:hAnsi="Arial" w:cs="Arial"/>
          <w:sz w:val="24"/>
          <w:szCs w:val="24"/>
        </w:rPr>
      </w:pPr>
      <w:r>
        <w:rPr>
          <w:rFonts w:ascii="Arial" w:hAnsi="Arial" w:cs="Arial"/>
          <w:sz w:val="24"/>
          <w:szCs w:val="24"/>
        </w:rPr>
        <w:t>Incumplimiento del plazo máximo de 24 horas de proveer del suministro de combustible solicitado.</w:t>
      </w:r>
    </w:p>
    <w:p w:rsidR="007F7D58" w:rsidRDefault="007F7D58" w:rsidP="007F7D58">
      <w:pPr>
        <w:pStyle w:val="Textosinformato"/>
        <w:numPr>
          <w:ilvl w:val="0"/>
          <w:numId w:val="11"/>
        </w:numPr>
        <w:spacing w:line="360" w:lineRule="auto"/>
        <w:jc w:val="both"/>
        <w:rPr>
          <w:rFonts w:ascii="Arial" w:hAnsi="Arial" w:cs="Arial"/>
          <w:sz w:val="24"/>
          <w:szCs w:val="24"/>
        </w:rPr>
      </w:pPr>
      <w:r>
        <w:rPr>
          <w:rFonts w:ascii="Arial" w:hAnsi="Arial" w:cs="Arial"/>
          <w:sz w:val="24"/>
          <w:szCs w:val="24"/>
        </w:rPr>
        <w:lastRenderedPageBreak/>
        <w:t>La paralización de los trabajos contratados o su interrupción sin causa justificada.</w:t>
      </w:r>
    </w:p>
    <w:p w:rsidR="007F7D58" w:rsidRDefault="007F7D58" w:rsidP="007F7D58">
      <w:pPr>
        <w:pStyle w:val="Textosinformato"/>
        <w:numPr>
          <w:ilvl w:val="0"/>
          <w:numId w:val="11"/>
        </w:numPr>
        <w:spacing w:line="360" w:lineRule="auto"/>
        <w:jc w:val="both"/>
        <w:rPr>
          <w:rFonts w:ascii="Arial" w:hAnsi="Arial" w:cs="Arial"/>
          <w:sz w:val="24"/>
          <w:szCs w:val="24"/>
        </w:rPr>
      </w:pPr>
      <w:r>
        <w:rPr>
          <w:rFonts w:ascii="Arial" w:hAnsi="Arial" w:cs="Arial"/>
          <w:sz w:val="24"/>
          <w:szCs w:val="24"/>
        </w:rPr>
        <w:t>La realización manifiestamente defectuosa o irregular de la prestación del servicio entendiéndose como tal, no realizarlo con entera sujeción al contrato.</w:t>
      </w:r>
    </w:p>
    <w:p w:rsidR="007F7D58" w:rsidRPr="00F236CE" w:rsidRDefault="007F7D58" w:rsidP="007F7D58">
      <w:pPr>
        <w:pStyle w:val="Textosinformato"/>
        <w:numPr>
          <w:ilvl w:val="0"/>
          <w:numId w:val="11"/>
        </w:numPr>
        <w:spacing w:line="360" w:lineRule="auto"/>
        <w:jc w:val="both"/>
        <w:rPr>
          <w:rFonts w:ascii="Arial" w:hAnsi="Arial" w:cs="Arial"/>
          <w:sz w:val="24"/>
          <w:szCs w:val="24"/>
        </w:rPr>
      </w:pPr>
      <w:r w:rsidRPr="00F236CE">
        <w:rPr>
          <w:rFonts w:ascii="Arial" w:hAnsi="Arial" w:cs="Arial"/>
          <w:sz w:val="24"/>
          <w:szCs w:val="24"/>
        </w:rPr>
        <w:t xml:space="preserve">El fraude en la calidad del suministro realizado o en la forma de realización del trabajo, no utilizando los medios adecuados o elementos esenciales exigidos en el mismo.   </w:t>
      </w:r>
    </w:p>
    <w:p w:rsidR="007F7D58" w:rsidRDefault="007F7D58" w:rsidP="007F7D58">
      <w:pPr>
        <w:pStyle w:val="Textosinformato"/>
        <w:spacing w:line="360" w:lineRule="auto"/>
        <w:ind w:firstLine="851"/>
        <w:jc w:val="both"/>
        <w:rPr>
          <w:rFonts w:ascii="Arial" w:hAnsi="Arial" w:cs="Arial"/>
          <w:b/>
          <w:sz w:val="24"/>
          <w:szCs w:val="24"/>
        </w:rPr>
      </w:pPr>
    </w:p>
    <w:p w:rsidR="007F7D58" w:rsidRDefault="007F7D58" w:rsidP="007F7D58">
      <w:pPr>
        <w:pStyle w:val="Textosinformato"/>
        <w:spacing w:line="360" w:lineRule="auto"/>
        <w:ind w:firstLine="851"/>
        <w:jc w:val="both"/>
        <w:rPr>
          <w:rFonts w:ascii="Arial" w:hAnsi="Arial" w:cs="Arial"/>
          <w:sz w:val="24"/>
          <w:szCs w:val="24"/>
        </w:rPr>
      </w:pPr>
      <w:r>
        <w:rPr>
          <w:rFonts w:ascii="Arial" w:hAnsi="Arial" w:cs="Arial"/>
          <w:sz w:val="24"/>
          <w:szCs w:val="24"/>
        </w:rPr>
        <w:t xml:space="preserve">Las infracciones tipificadas en </w:t>
      </w:r>
      <w:r w:rsidR="00057550">
        <w:rPr>
          <w:rFonts w:ascii="Arial" w:hAnsi="Arial" w:cs="Arial"/>
          <w:sz w:val="24"/>
          <w:szCs w:val="24"/>
        </w:rPr>
        <w:t>los apartados a) y b) conllevará</w:t>
      </w:r>
      <w:r>
        <w:rPr>
          <w:rFonts w:ascii="Arial" w:hAnsi="Arial" w:cs="Arial"/>
          <w:sz w:val="24"/>
          <w:szCs w:val="24"/>
        </w:rPr>
        <w:t xml:space="preserve"> la imposición de las sanciones que corresponda de conformidad con el art. 212.4 del TRLCSP.</w:t>
      </w:r>
    </w:p>
    <w:p w:rsidR="007F7D58" w:rsidRDefault="007F7D58" w:rsidP="007F7D58">
      <w:pPr>
        <w:pStyle w:val="Textosinformato"/>
        <w:spacing w:line="360" w:lineRule="auto"/>
        <w:ind w:firstLine="851"/>
        <w:jc w:val="both"/>
        <w:rPr>
          <w:rFonts w:ascii="Arial" w:hAnsi="Arial" w:cs="Arial"/>
          <w:sz w:val="24"/>
          <w:szCs w:val="24"/>
        </w:rPr>
      </w:pPr>
      <w:r>
        <w:rPr>
          <w:rFonts w:ascii="Arial" w:hAnsi="Arial" w:cs="Arial"/>
          <w:sz w:val="24"/>
          <w:szCs w:val="24"/>
        </w:rPr>
        <w:t xml:space="preserve">Las infracciones tipificadas en </w:t>
      </w:r>
      <w:r w:rsidR="00057550">
        <w:rPr>
          <w:rFonts w:ascii="Arial" w:hAnsi="Arial" w:cs="Arial"/>
          <w:sz w:val="24"/>
          <w:szCs w:val="24"/>
        </w:rPr>
        <w:t>los apartados c) y d) conllevará</w:t>
      </w:r>
      <w:r>
        <w:rPr>
          <w:rFonts w:ascii="Arial" w:hAnsi="Arial" w:cs="Arial"/>
          <w:sz w:val="24"/>
          <w:szCs w:val="24"/>
        </w:rPr>
        <w:t xml:space="preserve"> la imposición de las sanciones correspondiente a la deducción proporcional de la retribución a razón de hasta un 50% del precio del contrato, a juicio del órgano de contratación.</w:t>
      </w:r>
    </w:p>
    <w:p w:rsidR="00552286" w:rsidRDefault="00552286" w:rsidP="007F7D58">
      <w:pPr>
        <w:pStyle w:val="Textosinformato"/>
        <w:spacing w:line="360" w:lineRule="auto"/>
        <w:ind w:firstLine="851"/>
        <w:jc w:val="both"/>
        <w:rPr>
          <w:rFonts w:ascii="Arial" w:hAnsi="Arial" w:cs="Arial"/>
          <w:sz w:val="24"/>
          <w:szCs w:val="24"/>
        </w:rPr>
      </w:pPr>
    </w:p>
    <w:p w:rsidR="007F7D58" w:rsidRDefault="007F7D58" w:rsidP="007F7D58">
      <w:pPr>
        <w:pStyle w:val="Textosinformato"/>
        <w:spacing w:line="360" w:lineRule="auto"/>
        <w:ind w:firstLine="851"/>
        <w:jc w:val="both"/>
        <w:rPr>
          <w:rFonts w:ascii="Arial" w:hAnsi="Arial" w:cs="Arial"/>
          <w:sz w:val="24"/>
          <w:szCs w:val="24"/>
        </w:rPr>
      </w:pPr>
    </w:p>
    <w:p w:rsidR="001F44CF" w:rsidRDefault="0077611A" w:rsidP="00F25982">
      <w:pPr>
        <w:spacing w:line="360" w:lineRule="auto"/>
        <w:ind w:firstLine="709"/>
        <w:jc w:val="center"/>
        <w:rPr>
          <w:rFonts w:ascii="Arial" w:hAnsi="Arial" w:cs="Arial"/>
        </w:rPr>
      </w:pPr>
      <w:r w:rsidRPr="00DC478E">
        <w:rPr>
          <w:rFonts w:ascii="Arial" w:hAnsi="Arial" w:cs="Arial"/>
        </w:rPr>
        <w:t xml:space="preserve">Zamora, a </w:t>
      </w:r>
      <w:r w:rsidR="00BA7E26">
        <w:rPr>
          <w:rFonts w:ascii="Arial" w:hAnsi="Arial" w:cs="Arial"/>
        </w:rPr>
        <w:t>2</w:t>
      </w:r>
      <w:r w:rsidR="00E10704">
        <w:rPr>
          <w:rFonts w:ascii="Arial" w:hAnsi="Arial" w:cs="Arial"/>
        </w:rPr>
        <w:t>4</w:t>
      </w:r>
      <w:r w:rsidR="00BC4E3F">
        <w:rPr>
          <w:rFonts w:ascii="Arial" w:hAnsi="Arial" w:cs="Arial"/>
        </w:rPr>
        <w:t xml:space="preserve"> de </w:t>
      </w:r>
      <w:r w:rsidR="001F44CF" w:rsidRPr="00DC478E">
        <w:rPr>
          <w:rFonts w:ascii="Arial" w:hAnsi="Arial" w:cs="Arial"/>
        </w:rPr>
        <w:t>e</w:t>
      </w:r>
      <w:r w:rsidR="00BC4E3F">
        <w:rPr>
          <w:rFonts w:ascii="Arial" w:hAnsi="Arial" w:cs="Arial"/>
        </w:rPr>
        <w:t>nero</w:t>
      </w:r>
      <w:r w:rsidR="001F44CF" w:rsidRPr="00DC478E">
        <w:rPr>
          <w:rFonts w:ascii="Arial" w:hAnsi="Arial" w:cs="Arial"/>
        </w:rPr>
        <w:t xml:space="preserve"> de 201</w:t>
      </w:r>
      <w:r w:rsidR="003106DC">
        <w:rPr>
          <w:rFonts w:ascii="Arial" w:hAnsi="Arial" w:cs="Arial"/>
        </w:rPr>
        <w:t>7</w:t>
      </w:r>
    </w:p>
    <w:p w:rsidR="00A46145" w:rsidRDefault="00A46145" w:rsidP="00F25982">
      <w:pPr>
        <w:spacing w:line="360" w:lineRule="auto"/>
        <w:ind w:firstLine="709"/>
        <w:jc w:val="center"/>
        <w:rPr>
          <w:rFonts w:ascii="Arial" w:hAnsi="Arial" w:cs="Arial"/>
        </w:rPr>
      </w:pPr>
    </w:p>
    <w:p w:rsidR="00A46145" w:rsidRPr="00DC478E" w:rsidRDefault="00A46145" w:rsidP="00F25982">
      <w:pPr>
        <w:spacing w:line="360" w:lineRule="auto"/>
        <w:ind w:firstLine="709"/>
        <w:jc w:val="center"/>
        <w:rPr>
          <w:rFonts w:ascii="Arial" w:hAnsi="Arial" w:cs="Arial"/>
        </w:rPr>
      </w:pPr>
    </w:p>
    <w:p w:rsidR="001F44CF" w:rsidRDefault="00F25982" w:rsidP="00F25982">
      <w:pPr>
        <w:spacing w:line="360" w:lineRule="auto"/>
        <w:ind w:firstLine="709"/>
        <w:jc w:val="center"/>
        <w:rPr>
          <w:rFonts w:ascii="Arial" w:hAnsi="Arial" w:cs="Arial"/>
        </w:rPr>
      </w:pPr>
      <w:r>
        <w:rPr>
          <w:rFonts w:ascii="Arial" w:hAnsi="Arial" w:cs="Arial"/>
        </w:rPr>
        <w:t xml:space="preserve">Fdo. </w:t>
      </w:r>
      <w:r w:rsidR="009A01F9">
        <w:rPr>
          <w:rFonts w:ascii="Arial" w:hAnsi="Arial" w:cs="Arial"/>
        </w:rPr>
        <w:t>Francisco Ramos González</w:t>
      </w:r>
    </w:p>
    <w:p w:rsidR="00F25982" w:rsidRPr="00442B56" w:rsidRDefault="009A01F9" w:rsidP="00F25982">
      <w:pPr>
        <w:spacing w:line="360" w:lineRule="auto"/>
        <w:ind w:firstLine="709"/>
        <w:jc w:val="center"/>
        <w:rPr>
          <w:rFonts w:ascii="Arial" w:hAnsi="Arial" w:cs="Arial"/>
          <w:sz w:val="20"/>
          <w:szCs w:val="20"/>
        </w:rPr>
      </w:pPr>
      <w:r w:rsidRPr="00442B56">
        <w:rPr>
          <w:rFonts w:ascii="Arial" w:hAnsi="Arial" w:cs="Arial"/>
          <w:sz w:val="20"/>
          <w:szCs w:val="20"/>
        </w:rPr>
        <w:t>Ingeniero Técnico</w:t>
      </w:r>
      <w:r w:rsidR="00F25982" w:rsidRPr="00442B56">
        <w:rPr>
          <w:rFonts w:ascii="Arial" w:hAnsi="Arial" w:cs="Arial"/>
          <w:sz w:val="20"/>
          <w:szCs w:val="20"/>
        </w:rPr>
        <w:t xml:space="preserve"> Municipal</w:t>
      </w:r>
    </w:p>
    <w:p w:rsidR="00F25982" w:rsidRPr="00DC478E" w:rsidRDefault="00F25982" w:rsidP="00F25982">
      <w:pPr>
        <w:spacing w:line="360" w:lineRule="auto"/>
        <w:ind w:firstLine="709"/>
        <w:jc w:val="center"/>
        <w:rPr>
          <w:rFonts w:ascii="Arial" w:hAnsi="Arial" w:cs="Arial"/>
        </w:rPr>
      </w:pPr>
    </w:p>
    <w:sectPr w:rsidR="00F25982" w:rsidRPr="00DC478E" w:rsidSect="00DB039F">
      <w:headerReference w:type="default" r:id="rId8"/>
      <w:footerReference w:type="default" r:id="rId9"/>
      <w:pgSz w:w="11906" w:h="16838"/>
      <w:pgMar w:top="2268" w:right="1701" w:bottom="1418" w:left="1701" w:header="56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EE" w:rsidRDefault="008845EE" w:rsidP="00383539">
      <w:r>
        <w:separator/>
      </w:r>
    </w:p>
    <w:p w:rsidR="008845EE" w:rsidRDefault="008845EE"/>
  </w:endnote>
  <w:endnote w:type="continuationSeparator" w:id="1">
    <w:p w:rsidR="008845EE" w:rsidRDefault="008845EE" w:rsidP="00383539">
      <w:r>
        <w:continuationSeparator/>
      </w:r>
    </w:p>
    <w:p w:rsidR="008845EE" w:rsidRDefault="008845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4" w:rsidRDefault="00FF0A44">
    <w:pPr>
      <w:pStyle w:val="Piedepgina"/>
      <w:jc w:val="right"/>
    </w:pPr>
    <w:r>
      <w:pict>
        <v:rect id="_x0000_i1026" style="width:425.2pt;height:1pt" o:hralign="center" o:hrstd="t" o:hrnoshade="t" o:hr="t" fillcolor="black [3213]" stroked="f"/>
      </w:pict>
    </w:r>
  </w:p>
  <w:p w:rsidR="00FF0A44" w:rsidRPr="00442B56" w:rsidRDefault="00FF0A44" w:rsidP="00442B56">
    <w:pPr>
      <w:pStyle w:val="Piedepgina"/>
      <w:spacing w:line="360" w:lineRule="auto"/>
      <w:jc w:val="right"/>
      <w:rPr>
        <w:rFonts w:ascii="Arial" w:hAnsi="Arial"/>
      </w:rPr>
    </w:pPr>
    <w:r>
      <w:rPr>
        <w:rFonts w:ascii="Arial" w:hAnsi="Arial"/>
      </w:rPr>
      <w:t>PCT gasóleo C</w:t>
    </w:r>
    <w:r>
      <w:rPr>
        <w:rFonts w:ascii="Arial" w:hAnsi="Arial"/>
      </w:rPr>
      <w:tab/>
    </w:r>
    <w:r>
      <w:rPr>
        <w:rFonts w:ascii="Arial" w:hAnsi="Arial"/>
      </w:rPr>
      <w:tab/>
    </w:r>
    <w:r w:rsidRPr="00442B56">
      <w:rPr>
        <w:rFonts w:ascii="Arial" w:hAnsi="Arial"/>
      </w:rPr>
      <w:t xml:space="preserve">Página </w:t>
    </w:r>
    <w:r w:rsidRPr="00442B56">
      <w:rPr>
        <w:rFonts w:ascii="Arial" w:hAnsi="Arial"/>
        <w:b/>
      </w:rPr>
      <w:fldChar w:fldCharType="begin"/>
    </w:r>
    <w:r w:rsidRPr="00442B56">
      <w:rPr>
        <w:rFonts w:ascii="Arial" w:hAnsi="Arial"/>
        <w:b/>
      </w:rPr>
      <w:instrText>PAGE</w:instrText>
    </w:r>
    <w:r w:rsidRPr="00442B56">
      <w:rPr>
        <w:rFonts w:ascii="Arial" w:hAnsi="Arial"/>
        <w:b/>
      </w:rPr>
      <w:fldChar w:fldCharType="separate"/>
    </w:r>
    <w:r w:rsidR="00EF30CA">
      <w:rPr>
        <w:rFonts w:ascii="Arial" w:hAnsi="Arial"/>
        <w:b/>
        <w:noProof/>
      </w:rPr>
      <w:t>14</w:t>
    </w:r>
    <w:r w:rsidRPr="00442B56">
      <w:rPr>
        <w:rFonts w:ascii="Arial" w:hAnsi="Arial"/>
        <w:b/>
      </w:rPr>
      <w:fldChar w:fldCharType="end"/>
    </w:r>
    <w:r w:rsidRPr="00442B56">
      <w:rPr>
        <w:rFonts w:ascii="Arial" w:hAnsi="Arial"/>
      </w:rPr>
      <w:t xml:space="preserve"> de </w:t>
    </w:r>
    <w:r w:rsidRPr="00442B56">
      <w:rPr>
        <w:rFonts w:ascii="Arial" w:hAnsi="Arial"/>
        <w:b/>
      </w:rPr>
      <w:fldChar w:fldCharType="begin"/>
    </w:r>
    <w:r w:rsidRPr="00442B56">
      <w:rPr>
        <w:rFonts w:ascii="Arial" w:hAnsi="Arial"/>
        <w:b/>
      </w:rPr>
      <w:instrText>NUMPAGES</w:instrText>
    </w:r>
    <w:r w:rsidRPr="00442B56">
      <w:rPr>
        <w:rFonts w:ascii="Arial" w:hAnsi="Arial"/>
        <w:b/>
      </w:rPr>
      <w:fldChar w:fldCharType="separate"/>
    </w:r>
    <w:r w:rsidR="00EF30CA">
      <w:rPr>
        <w:rFonts w:ascii="Arial" w:hAnsi="Arial"/>
        <w:b/>
        <w:noProof/>
      </w:rPr>
      <w:t>14</w:t>
    </w:r>
    <w:r w:rsidRPr="00442B56">
      <w:rPr>
        <w:rFonts w:ascii="Arial" w:hAnsi="Arial"/>
        <w:b/>
      </w:rPr>
      <w:fldChar w:fldCharType="end"/>
    </w:r>
  </w:p>
  <w:p w:rsidR="00FF0A44" w:rsidRDefault="00FF0A44">
    <w:pPr>
      <w:pStyle w:val="Piedepgina"/>
    </w:pPr>
  </w:p>
  <w:p w:rsidR="00FF0A44" w:rsidRDefault="00FF0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EE" w:rsidRDefault="008845EE" w:rsidP="00383539">
      <w:r>
        <w:separator/>
      </w:r>
    </w:p>
    <w:p w:rsidR="008845EE" w:rsidRDefault="008845EE"/>
  </w:footnote>
  <w:footnote w:type="continuationSeparator" w:id="1">
    <w:p w:rsidR="008845EE" w:rsidRDefault="008845EE" w:rsidP="00383539">
      <w:r>
        <w:continuationSeparator/>
      </w:r>
    </w:p>
    <w:p w:rsidR="008845EE" w:rsidRDefault="008845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4" w:rsidRPr="00EC341D" w:rsidRDefault="00FF0A44" w:rsidP="00DB039F">
    <w:pPr>
      <w:pStyle w:val="Encabezado"/>
    </w:pPr>
    <w:r w:rsidRPr="00EC341D">
      <w:rPr>
        <w:noProof/>
      </w:rPr>
      <w:drawing>
        <wp:inline distT="0" distB="0" distL="0" distR="0">
          <wp:extent cx="1279311" cy="548640"/>
          <wp:effectExtent l="19050" t="0" r="0" b="0"/>
          <wp:docPr id="1" name="Imagen 4" descr="http://www.natacionzamora.es/imagenes/colaboradores/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acionzamora.es/imagenes/colaboradores/ayuntamiento.jpg"/>
                  <pic:cNvPicPr>
                    <a:picLocks noChangeAspect="1" noChangeArrowheads="1"/>
                  </pic:cNvPicPr>
                </pic:nvPicPr>
                <pic:blipFill>
                  <a:blip r:embed="rId1"/>
                  <a:srcRect/>
                  <a:stretch>
                    <a:fillRect/>
                  </a:stretch>
                </pic:blipFill>
                <pic:spPr bwMode="auto">
                  <a:xfrm>
                    <a:off x="0" y="0"/>
                    <a:ext cx="1279612" cy="548769"/>
                  </a:xfrm>
                  <a:prstGeom prst="rect">
                    <a:avLst/>
                  </a:prstGeom>
                  <a:noFill/>
                  <a:ln w="9525">
                    <a:noFill/>
                    <a:miter lim="800000"/>
                    <a:headEnd/>
                    <a:tailEnd/>
                  </a:ln>
                </pic:spPr>
              </pic:pic>
            </a:graphicData>
          </a:graphic>
        </wp:inline>
      </w:drawing>
    </w:r>
  </w:p>
  <w:p w:rsidR="00FF0A44" w:rsidRDefault="00FF0A44" w:rsidP="00DB039F">
    <w:pPr>
      <w:pStyle w:val="Encabezado"/>
      <w:pBdr>
        <w:bottom w:val="single" w:sz="4" w:space="1" w:color="auto"/>
      </w:pBdr>
    </w:pPr>
    <w:r>
      <w:rPr>
        <w:noProof/>
      </w:rPr>
      <w:drawing>
        <wp:anchor distT="0" distB="0" distL="114300" distR="114300" simplePos="0" relativeHeight="251659264" behindDoc="1" locked="0" layoutInCell="1" allowOverlap="1">
          <wp:simplePos x="0" y="0"/>
          <wp:positionH relativeFrom="column">
            <wp:posOffset>1941195</wp:posOffset>
          </wp:positionH>
          <wp:positionV relativeFrom="paragraph">
            <wp:posOffset>2781300</wp:posOffset>
          </wp:positionV>
          <wp:extent cx="1718310" cy="3139440"/>
          <wp:effectExtent l="19050" t="0" r="0" b="0"/>
          <wp:wrapNone/>
          <wp:docPr id="2" name="Imagen 2" descr="Escudo_ayuntamiento_de_zamora_actualGI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ayuntamiento_de_zamora_actualGIF (1)"/>
                  <pic:cNvPicPr>
                    <a:picLocks noChangeAspect="1" noChangeArrowheads="1"/>
                  </pic:cNvPicPr>
                </pic:nvPicPr>
                <pic:blipFill>
                  <a:blip r:embed="rId2">
                    <a:lum bright="60000"/>
                  </a:blip>
                  <a:srcRect/>
                  <a:stretch>
                    <a:fillRect/>
                  </a:stretch>
                </pic:blipFill>
                <pic:spPr bwMode="auto">
                  <a:xfrm>
                    <a:off x="0" y="0"/>
                    <a:ext cx="1718310" cy="31394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768"/>
    <w:multiLevelType w:val="hybridMultilevel"/>
    <w:tmpl w:val="918C45E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08111D69"/>
    <w:multiLevelType w:val="hybridMultilevel"/>
    <w:tmpl w:val="286AF10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13A66DC3"/>
    <w:multiLevelType w:val="hybridMultilevel"/>
    <w:tmpl w:val="360CB41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1E624AAF"/>
    <w:multiLevelType w:val="hybridMultilevel"/>
    <w:tmpl w:val="6ABABB66"/>
    <w:lvl w:ilvl="0" w:tplc="3618928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22403A50"/>
    <w:multiLevelType w:val="hybridMultilevel"/>
    <w:tmpl w:val="5192A1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BB91430"/>
    <w:multiLevelType w:val="hybridMultilevel"/>
    <w:tmpl w:val="6266726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41DF4738"/>
    <w:multiLevelType w:val="hybridMultilevel"/>
    <w:tmpl w:val="B07CF4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45243F0F"/>
    <w:multiLevelType w:val="hybridMultilevel"/>
    <w:tmpl w:val="0CB6E04C"/>
    <w:lvl w:ilvl="0" w:tplc="8458B92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5C882579"/>
    <w:multiLevelType w:val="hybridMultilevel"/>
    <w:tmpl w:val="92BEF92A"/>
    <w:lvl w:ilvl="0" w:tplc="0C0A0001">
      <w:start w:val="1"/>
      <w:numFmt w:val="bullet"/>
      <w:lvlText w:val=""/>
      <w:lvlJc w:val="left"/>
      <w:pPr>
        <w:ind w:left="1571" w:hanging="360"/>
      </w:pPr>
      <w:rPr>
        <w:rFonts w:ascii="Symbol" w:hAnsi="Symbol" w:hint="default"/>
      </w:rPr>
    </w:lvl>
    <w:lvl w:ilvl="1" w:tplc="0C0A0001">
      <w:start w:val="1"/>
      <w:numFmt w:val="bullet"/>
      <w:lvlText w:val=""/>
      <w:lvlJc w:val="left"/>
      <w:pPr>
        <w:ind w:left="2291" w:hanging="360"/>
      </w:pPr>
      <w:rPr>
        <w:rFonts w:ascii="Symbol" w:hAnsi="Symbo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5F0C0B2C"/>
    <w:multiLevelType w:val="hybridMultilevel"/>
    <w:tmpl w:val="9CB2F370"/>
    <w:lvl w:ilvl="0" w:tplc="31C0DFB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61C7628A"/>
    <w:multiLevelType w:val="hybridMultilevel"/>
    <w:tmpl w:val="417828D6"/>
    <w:lvl w:ilvl="0" w:tplc="0C0A0001">
      <w:start w:val="1"/>
      <w:numFmt w:val="bullet"/>
      <w:lvlText w:val=""/>
      <w:lvlJc w:val="left"/>
      <w:pPr>
        <w:ind w:left="1931" w:hanging="360"/>
      </w:pPr>
      <w:rPr>
        <w:rFonts w:ascii="Symbol" w:hAnsi="Symbol" w:hint="default"/>
      </w:rPr>
    </w:lvl>
    <w:lvl w:ilvl="1" w:tplc="0C0A0003" w:tentative="1">
      <w:start w:val="1"/>
      <w:numFmt w:val="bullet"/>
      <w:lvlText w:val="o"/>
      <w:lvlJc w:val="left"/>
      <w:pPr>
        <w:ind w:left="2651" w:hanging="360"/>
      </w:pPr>
      <w:rPr>
        <w:rFonts w:ascii="Courier New" w:hAnsi="Courier New" w:cs="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cs="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cs="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11">
    <w:nsid w:val="68F83BAB"/>
    <w:multiLevelType w:val="hybridMultilevel"/>
    <w:tmpl w:val="BFD49E9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nsid w:val="6FAA0D6B"/>
    <w:multiLevelType w:val="hybridMultilevel"/>
    <w:tmpl w:val="EA30CB38"/>
    <w:lvl w:ilvl="0" w:tplc="0C0A0001">
      <w:start w:val="1"/>
      <w:numFmt w:val="bullet"/>
      <w:lvlText w:val=""/>
      <w:lvlJc w:val="left"/>
      <w:pPr>
        <w:ind w:left="1931" w:hanging="360"/>
      </w:pPr>
      <w:rPr>
        <w:rFonts w:ascii="Symbol" w:hAnsi="Symbol" w:hint="default"/>
      </w:rPr>
    </w:lvl>
    <w:lvl w:ilvl="1" w:tplc="0C0A0003" w:tentative="1">
      <w:start w:val="1"/>
      <w:numFmt w:val="bullet"/>
      <w:lvlText w:val="o"/>
      <w:lvlJc w:val="left"/>
      <w:pPr>
        <w:ind w:left="2651" w:hanging="360"/>
      </w:pPr>
      <w:rPr>
        <w:rFonts w:ascii="Courier New" w:hAnsi="Courier New" w:cs="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cs="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cs="Courier New" w:hint="default"/>
      </w:rPr>
    </w:lvl>
    <w:lvl w:ilvl="8" w:tplc="0C0A0005" w:tentative="1">
      <w:start w:val="1"/>
      <w:numFmt w:val="bullet"/>
      <w:lvlText w:val=""/>
      <w:lvlJc w:val="left"/>
      <w:pPr>
        <w:ind w:left="7691"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0"/>
  </w:num>
  <w:num w:numId="6">
    <w:abstractNumId w:val="5"/>
  </w:num>
  <w:num w:numId="7">
    <w:abstractNumId w:val="8"/>
  </w:num>
  <w:num w:numId="8">
    <w:abstractNumId w:val="3"/>
  </w:num>
  <w:num w:numId="9">
    <w:abstractNumId w:val="10"/>
  </w:num>
  <w:num w:numId="10">
    <w:abstractNumId w:val="12"/>
  </w:num>
  <w:num w:numId="11">
    <w:abstractNumId w:val="7"/>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3010"/>
  </w:hdrShapeDefaults>
  <w:footnotePr>
    <w:footnote w:id="0"/>
    <w:footnote w:id="1"/>
  </w:footnotePr>
  <w:endnotePr>
    <w:endnote w:id="0"/>
    <w:endnote w:id="1"/>
  </w:endnotePr>
  <w:compat/>
  <w:rsids>
    <w:rsidRoot w:val="00EE5D6D"/>
    <w:rsid w:val="000138C1"/>
    <w:rsid w:val="00015097"/>
    <w:rsid w:val="00046BC9"/>
    <w:rsid w:val="00057550"/>
    <w:rsid w:val="00072E3A"/>
    <w:rsid w:val="00075CF7"/>
    <w:rsid w:val="00090A44"/>
    <w:rsid w:val="000932D5"/>
    <w:rsid w:val="00097BF9"/>
    <w:rsid w:val="000B2FEA"/>
    <w:rsid w:val="000B7107"/>
    <w:rsid w:val="000C1257"/>
    <w:rsid w:val="000C59DC"/>
    <w:rsid w:val="000D3BAB"/>
    <w:rsid w:val="000E1449"/>
    <w:rsid w:val="000E2125"/>
    <w:rsid w:val="000F01BD"/>
    <w:rsid w:val="0010364F"/>
    <w:rsid w:val="00105BF2"/>
    <w:rsid w:val="001133C4"/>
    <w:rsid w:val="00113D2B"/>
    <w:rsid w:val="00144EA7"/>
    <w:rsid w:val="00161D15"/>
    <w:rsid w:val="00165CAD"/>
    <w:rsid w:val="00171560"/>
    <w:rsid w:val="00173AD4"/>
    <w:rsid w:val="0017527D"/>
    <w:rsid w:val="0018175A"/>
    <w:rsid w:val="001B1E16"/>
    <w:rsid w:val="001C00A8"/>
    <w:rsid w:val="001C26AF"/>
    <w:rsid w:val="001D56BA"/>
    <w:rsid w:val="001F44CF"/>
    <w:rsid w:val="001F6F16"/>
    <w:rsid w:val="002021F0"/>
    <w:rsid w:val="00210F73"/>
    <w:rsid w:val="00221EDB"/>
    <w:rsid w:val="00231F69"/>
    <w:rsid w:val="00236AA5"/>
    <w:rsid w:val="0023710B"/>
    <w:rsid w:val="00247276"/>
    <w:rsid w:val="00274088"/>
    <w:rsid w:val="002748BF"/>
    <w:rsid w:val="002A0859"/>
    <w:rsid w:val="002C40F0"/>
    <w:rsid w:val="002E5BFB"/>
    <w:rsid w:val="002F55C9"/>
    <w:rsid w:val="00303AC5"/>
    <w:rsid w:val="00307F6E"/>
    <w:rsid w:val="003106DC"/>
    <w:rsid w:val="003336BD"/>
    <w:rsid w:val="0033498A"/>
    <w:rsid w:val="003378AD"/>
    <w:rsid w:val="00340453"/>
    <w:rsid w:val="00342B47"/>
    <w:rsid w:val="00345156"/>
    <w:rsid w:val="00346A5B"/>
    <w:rsid w:val="00350968"/>
    <w:rsid w:val="003544FB"/>
    <w:rsid w:val="00360F3E"/>
    <w:rsid w:val="00361730"/>
    <w:rsid w:val="0037138C"/>
    <w:rsid w:val="0037470B"/>
    <w:rsid w:val="003767F6"/>
    <w:rsid w:val="00380D98"/>
    <w:rsid w:val="00383539"/>
    <w:rsid w:val="00395D88"/>
    <w:rsid w:val="00396B6F"/>
    <w:rsid w:val="003A4022"/>
    <w:rsid w:val="003D2094"/>
    <w:rsid w:val="003E2BF7"/>
    <w:rsid w:val="00401CB9"/>
    <w:rsid w:val="0040264B"/>
    <w:rsid w:val="004056A9"/>
    <w:rsid w:val="004123C6"/>
    <w:rsid w:val="004416D7"/>
    <w:rsid w:val="0044261F"/>
    <w:rsid w:val="00442B56"/>
    <w:rsid w:val="00446661"/>
    <w:rsid w:val="00457E4C"/>
    <w:rsid w:val="00460135"/>
    <w:rsid w:val="00462FEE"/>
    <w:rsid w:val="00472FD5"/>
    <w:rsid w:val="0049308C"/>
    <w:rsid w:val="00494009"/>
    <w:rsid w:val="004B2B74"/>
    <w:rsid w:val="004C1C7F"/>
    <w:rsid w:val="004C648D"/>
    <w:rsid w:val="004C718C"/>
    <w:rsid w:val="004D69F5"/>
    <w:rsid w:val="004E2583"/>
    <w:rsid w:val="004E5E10"/>
    <w:rsid w:val="004E6957"/>
    <w:rsid w:val="004F3C06"/>
    <w:rsid w:val="004F7276"/>
    <w:rsid w:val="00500901"/>
    <w:rsid w:val="00506861"/>
    <w:rsid w:val="00513FDA"/>
    <w:rsid w:val="00515B87"/>
    <w:rsid w:val="00521E1F"/>
    <w:rsid w:val="00525118"/>
    <w:rsid w:val="005405D7"/>
    <w:rsid w:val="00552286"/>
    <w:rsid w:val="00553CB1"/>
    <w:rsid w:val="00555A9B"/>
    <w:rsid w:val="00592880"/>
    <w:rsid w:val="00592AB8"/>
    <w:rsid w:val="005A7AAB"/>
    <w:rsid w:val="005B0000"/>
    <w:rsid w:val="005B16DA"/>
    <w:rsid w:val="005B24A9"/>
    <w:rsid w:val="005B3A9C"/>
    <w:rsid w:val="005B5775"/>
    <w:rsid w:val="005E2D19"/>
    <w:rsid w:val="005E5A44"/>
    <w:rsid w:val="005F0482"/>
    <w:rsid w:val="005F59F0"/>
    <w:rsid w:val="005F7D65"/>
    <w:rsid w:val="005F7E21"/>
    <w:rsid w:val="00606557"/>
    <w:rsid w:val="00606EE6"/>
    <w:rsid w:val="00615901"/>
    <w:rsid w:val="00635BE1"/>
    <w:rsid w:val="00647AD3"/>
    <w:rsid w:val="00663963"/>
    <w:rsid w:val="00664474"/>
    <w:rsid w:val="006767E0"/>
    <w:rsid w:val="00682214"/>
    <w:rsid w:val="006A638A"/>
    <w:rsid w:val="006C20A0"/>
    <w:rsid w:val="006C2612"/>
    <w:rsid w:val="006C5C28"/>
    <w:rsid w:val="006C67A1"/>
    <w:rsid w:val="006D361A"/>
    <w:rsid w:val="006E1B91"/>
    <w:rsid w:val="006E3D6D"/>
    <w:rsid w:val="006E583E"/>
    <w:rsid w:val="006F1964"/>
    <w:rsid w:val="006F2FAC"/>
    <w:rsid w:val="006F3297"/>
    <w:rsid w:val="006F357C"/>
    <w:rsid w:val="006F7560"/>
    <w:rsid w:val="007041EF"/>
    <w:rsid w:val="007134CC"/>
    <w:rsid w:val="007145F5"/>
    <w:rsid w:val="00716368"/>
    <w:rsid w:val="007206AD"/>
    <w:rsid w:val="007206F9"/>
    <w:rsid w:val="00725541"/>
    <w:rsid w:val="00751676"/>
    <w:rsid w:val="00752ACB"/>
    <w:rsid w:val="00752FD3"/>
    <w:rsid w:val="0076735C"/>
    <w:rsid w:val="0077611A"/>
    <w:rsid w:val="0078084E"/>
    <w:rsid w:val="00780EC6"/>
    <w:rsid w:val="007901A1"/>
    <w:rsid w:val="007A3EA9"/>
    <w:rsid w:val="007A5178"/>
    <w:rsid w:val="007B5FA7"/>
    <w:rsid w:val="007B7CBA"/>
    <w:rsid w:val="007C12B4"/>
    <w:rsid w:val="007C252F"/>
    <w:rsid w:val="007D700C"/>
    <w:rsid w:val="007E37CF"/>
    <w:rsid w:val="007F3618"/>
    <w:rsid w:val="007F7D58"/>
    <w:rsid w:val="00805BA8"/>
    <w:rsid w:val="00822284"/>
    <w:rsid w:val="0083151A"/>
    <w:rsid w:val="00837F1E"/>
    <w:rsid w:val="00843C86"/>
    <w:rsid w:val="00855A9D"/>
    <w:rsid w:val="00865819"/>
    <w:rsid w:val="00876BD8"/>
    <w:rsid w:val="0088142F"/>
    <w:rsid w:val="008829D2"/>
    <w:rsid w:val="008845EE"/>
    <w:rsid w:val="00892D77"/>
    <w:rsid w:val="008A0327"/>
    <w:rsid w:val="008B5D87"/>
    <w:rsid w:val="008C5D33"/>
    <w:rsid w:val="008C659F"/>
    <w:rsid w:val="008D532B"/>
    <w:rsid w:val="008D6DA4"/>
    <w:rsid w:val="008E579D"/>
    <w:rsid w:val="008E7741"/>
    <w:rsid w:val="008F67A9"/>
    <w:rsid w:val="0090187F"/>
    <w:rsid w:val="0090213B"/>
    <w:rsid w:val="00903009"/>
    <w:rsid w:val="00911817"/>
    <w:rsid w:val="00912773"/>
    <w:rsid w:val="009128B1"/>
    <w:rsid w:val="00914FC2"/>
    <w:rsid w:val="00926A2A"/>
    <w:rsid w:val="00937059"/>
    <w:rsid w:val="00944A87"/>
    <w:rsid w:val="00945199"/>
    <w:rsid w:val="00951183"/>
    <w:rsid w:val="00952239"/>
    <w:rsid w:val="0097140B"/>
    <w:rsid w:val="00975780"/>
    <w:rsid w:val="00984B39"/>
    <w:rsid w:val="00992972"/>
    <w:rsid w:val="009A01F9"/>
    <w:rsid w:val="009A0DFC"/>
    <w:rsid w:val="009A5538"/>
    <w:rsid w:val="009B42E6"/>
    <w:rsid w:val="009B6B6F"/>
    <w:rsid w:val="009C457E"/>
    <w:rsid w:val="009C51EB"/>
    <w:rsid w:val="009D29C3"/>
    <w:rsid w:val="009E003D"/>
    <w:rsid w:val="009E1D4A"/>
    <w:rsid w:val="009E4803"/>
    <w:rsid w:val="009E49FA"/>
    <w:rsid w:val="009F12A3"/>
    <w:rsid w:val="009F2583"/>
    <w:rsid w:val="00A00A63"/>
    <w:rsid w:val="00A00F71"/>
    <w:rsid w:val="00A011B3"/>
    <w:rsid w:val="00A1210F"/>
    <w:rsid w:val="00A1568A"/>
    <w:rsid w:val="00A20595"/>
    <w:rsid w:val="00A36D0B"/>
    <w:rsid w:val="00A46145"/>
    <w:rsid w:val="00A675B7"/>
    <w:rsid w:val="00A76275"/>
    <w:rsid w:val="00A80310"/>
    <w:rsid w:val="00A815A2"/>
    <w:rsid w:val="00A8236F"/>
    <w:rsid w:val="00A86495"/>
    <w:rsid w:val="00A97DD5"/>
    <w:rsid w:val="00AA15B9"/>
    <w:rsid w:val="00AA5C07"/>
    <w:rsid w:val="00AB5571"/>
    <w:rsid w:val="00AC73CE"/>
    <w:rsid w:val="00AD16B7"/>
    <w:rsid w:val="00AD5358"/>
    <w:rsid w:val="00AE4EE1"/>
    <w:rsid w:val="00AF1660"/>
    <w:rsid w:val="00B07D9C"/>
    <w:rsid w:val="00B14F16"/>
    <w:rsid w:val="00B17716"/>
    <w:rsid w:val="00B22AA5"/>
    <w:rsid w:val="00B243A1"/>
    <w:rsid w:val="00B33D68"/>
    <w:rsid w:val="00B34D3F"/>
    <w:rsid w:val="00B401A1"/>
    <w:rsid w:val="00B40239"/>
    <w:rsid w:val="00B478EB"/>
    <w:rsid w:val="00B51690"/>
    <w:rsid w:val="00B5779F"/>
    <w:rsid w:val="00B76C4F"/>
    <w:rsid w:val="00B76CE1"/>
    <w:rsid w:val="00B80991"/>
    <w:rsid w:val="00B87CB5"/>
    <w:rsid w:val="00B90DBD"/>
    <w:rsid w:val="00BA4051"/>
    <w:rsid w:val="00BA6AFE"/>
    <w:rsid w:val="00BA7E26"/>
    <w:rsid w:val="00BC3E0E"/>
    <w:rsid w:val="00BC4E3F"/>
    <w:rsid w:val="00BC5D76"/>
    <w:rsid w:val="00BD2412"/>
    <w:rsid w:val="00BD3560"/>
    <w:rsid w:val="00BE1AF4"/>
    <w:rsid w:val="00BE3E75"/>
    <w:rsid w:val="00C04356"/>
    <w:rsid w:val="00C1525F"/>
    <w:rsid w:val="00C1664B"/>
    <w:rsid w:val="00C2203C"/>
    <w:rsid w:val="00C2575C"/>
    <w:rsid w:val="00C40218"/>
    <w:rsid w:val="00C50974"/>
    <w:rsid w:val="00C57F94"/>
    <w:rsid w:val="00C7307A"/>
    <w:rsid w:val="00C737B5"/>
    <w:rsid w:val="00C75146"/>
    <w:rsid w:val="00C84883"/>
    <w:rsid w:val="00C93FC4"/>
    <w:rsid w:val="00CA1659"/>
    <w:rsid w:val="00CB1284"/>
    <w:rsid w:val="00CB3E58"/>
    <w:rsid w:val="00CB541A"/>
    <w:rsid w:val="00CC06E5"/>
    <w:rsid w:val="00CD3C53"/>
    <w:rsid w:val="00CF1FF7"/>
    <w:rsid w:val="00D05E2C"/>
    <w:rsid w:val="00D11118"/>
    <w:rsid w:val="00D11DFD"/>
    <w:rsid w:val="00D122B6"/>
    <w:rsid w:val="00D13E01"/>
    <w:rsid w:val="00D158AE"/>
    <w:rsid w:val="00D15A58"/>
    <w:rsid w:val="00D41E3B"/>
    <w:rsid w:val="00D42E47"/>
    <w:rsid w:val="00D718E7"/>
    <w:rsid w:val="00D77D9F"/>
    <w:rsid w:val="00D81F84"/>
    <w:rsid w:val="00D82229"/>
    <w:rsid w:val="00D90826"/>
    <w:rsid w:val="00DB039F"/>
    <w:rsid w:val="00DB3D32"/>
    <w:rsid w:val="00DB47F6"/>
    <w:rsid w:val="00DB65FD"/>
    <w:rsid w:val="00DC470E"/>
    <w:rsid w:val="00DC478E"/>
    <w:rsid w:val="00DD1886"/>
    <w:rsid w:val="00DD2152"/>
    <w:rsid w:val="00DD2CD7"/>
    <w:rsid w:val="00DD67BC"/>
    <w:rsid w:val="00DE7157"/>
    <w:rsid w:val="00E006A7"/>
    <w:rsid w:val="00E10704"/>
    <w:rsid w:val="00E12718"/>
    <w:rsid w:val="00E27A97"/>
    <w:rsid w:val="00E33471"/>
    <w:rsid w:val="00E35022"/>
    <w:rsid w:val="00E51BF7"/>
    <w:rsid w:val="00E600F0"/>
    <w:rsid w:val="00E6526C"/>
    <w:rsid w:val="00E653B4"/>
    <w:rsid w:val="00E8452B"/>
    <w:rsid w:val="00E8635E"/>
    <w:rsid w:val="00E97362"/>
    <w:rsid w:val="00E979BC"/>
    <w:rsid w:val="00EA23C9"/>
    <w:rsid w:val="00EA2B60"/>
    <w:rsid w:val="00EA5DF5"/>
    <w:rsid w:val="00EA697E"/>
    <w:rsid w:val="00EB4110"/>
    <w:rsid w:val="00EB412E"/>
    <w:rsid w:val="00EC1B3B"/>
    <w:rsid w:val="00ED1443"/>
    <w:rsid w:val="00ED21CA"/>
    <w:rsid w:val="00ED3F6C"/>
    <w:rsid w:val="00ED44B5"/>
    <w:rsid w:val="00EE5D6D"/>
    <w:rsid w:val="00EF30CA"/>
    <w:rsid w:val="00EF4492"/>
    <w:rsid w:val="00F015CB"/>
    <w:rsid w:val="00F113BA"/>
    <w:rsid w:val="00F14377"/>
    <w:rsid w:val="00F15B22"/>
    <w:rsid w:val="00F20D68"/>
    <w:rsid w:val="00F2222C"/>
    <w:rsid w:val="00F236CE"/>
    <w:rsid w:val="00F25982"/>
    <w:rsid w:val="00F327F2"/>
    <w:rsid w:val="00F462FA"/>
    <w:rsid w:val="00F56ADC"/>
    <w:rsid w:val="00F60FFC"/>
    <w:rsid w:val="00F65368"/>
    <w:rsid w:val="00F655DE"/>
    <w:rsid w:val="00F67989"/>
    <w:rsid w:val="00F67B81"/>
    <w:rsid w:val="00F77260"/>
    <w:rsid w:val="00F91734"/>
    <w:rsid w:val="00F92A7B"/>
    <w:rsid w:val="00FA26C1"/>
    <w:rsid w:val="00FA5A48"/>
    <w:rsid w:val="00FB21F3"/>
    <w:rsid w:val="00FB447D"/>
    <w:rsid w:val="00FC5BB6"/>
    <w:rsid w:val="00FD1224"/>
    <w:rsid w:val="00FD2EA3"/>
    <w:rsid w:val="00FD4B51"/>
    <w:rsid w:val="00FF0A44"/>
    <w:rsid w:val="00FF0FEC"/>
    <w:rsid w:val="00FF4E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107"/>
    <w:rPr>
      <w:sz w:val="24"/>
      <w:szCs w:val="24"/>
    </w:rPr>
  </w:style>
  <w:style w:type="paragraph" w:styleId="Ttulo1">
    <w:name w:val="heading 1"/>
    <w:basedOn w:val="Normal"/>
    <w:next w:val="Normal"/>
    <w:link w:val="Ttulo1Car"/>
    <w:qFormat/>
    <w:rsid w:val="00BC4E3F"/>
    <w:pPr>
      <w:keepNext/>
      <w:suppressAutoHyphens/>
      <w:spacing w:line="360" w:lineRule="auto"/>
      <w:jc w:val="both"/>
      <w:outlineLvl w:val="0"/>
    </w:pPr>
    <w:rPr>
      <w:spacing w:val="-3"/>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3539"/>
    <w:pPr>
      <w:tabs>
        <w:tab w:val="center" w:pos="4252"/>
        <w:tab w:val="right" w:pos="8504"/>
      </w:tabs>
    </w:pPr>
  </w:style>
  <w:style w:type="character" w:customStyle="1" w:styleId="EncabezadoCar">
    <w:name w:val="Encabezado Car"/>
    <w:basedOn w:val="Fuentedeprrafopredeter"/>
    <w:link w:val="Encabezado"/>
    <w:uiPriority w:val="99"/>
    <w:rsid w:val="00383539"/>
    <w:rPr>
      <w:sz w:val="24"/>
      <w:szCs w:val="24"/>
    </w:rPr>
  </w:style>
  <w:style w:type="paragraph" w:styleId="Piedepgina">
    <w:name w:val="footer"/>
    <w:basedOn w:val="Normal"/>
    <w:link w:val="PiedepginaCar"/>
    <w:uiPriority w:val="99"/>
    <w:rsid w:val="00383539"/>
    <w:pPr>
      <w:tabs>
        <w:tab w:val="center" w:pos="4252"/>
        <w:tab w:val="right" w:pos="8504"/>
      </w:tabs>
    </w:pPr>
  </w:style>
  <w:style w:type="character" w:customStyle="1" w:styleId="PiedepginaCar">
    <w:name w:val="Pie de página Car"/>
    <w:basedOn w:val="Fuentedeprrafopredeter"/>
    <w:link w:val="Piedepgina"/>
    <w:uiPriority w:val="99"/>
    <w:rsid w:val="00383539"/>
    <w:rPr>
      <w:sz w:val="24"/>
      <w:szCs w:val="24"/>
    </w:rPr>
  </w:style>
  <w:style w:type="paragraph" w:styleId="Textosinformato">
    <w:name w:val="Plain Text"/>
    <w:basedOn w:val="Normal"/>
    <w:link w:val="TextosinformatoCar"/>
    <w:uiPriority w:val="99"/>
    <w:unhideWhenUsed/>
    <w:rsid w:val="0076735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76735C"/>
    <w:rPr>
      <w:rFonts w:ascii="Consolas" w:eastAsia="Calibri" w:hAnsi="Consolas"/>
      <w:sz w:val="21"/>
      <w:szCs w:val="21"/>
      <w:lang w:eastAsia="en-US"/>
    </w:rPr>
  </w:style>
  <w:style w:type="character" w:customStyle="1" w:styleId="Ttulo1Car">
    <w:name w:val="Título 1 Car"/>
    <w:basedOn w:val="Fuentedeprrafopredeter"/>
    <w:link w:val="Ttulo1"/>
    <w:rsid w:val="00BC4E3F"/>
    <w:rPr>
      <w:spacing w:val="-3"/>
      <w:sz w:val="28"/>
      <w:lang w:val="es-ES_tradnl"/>
    </w:rPr>
  </w:style>
  <w:style w:type="paragraph" w:styleId="TtulodeTDC">
    <w:name w:val="TOC Heading"/>
    <w:basedOn w:val="Ttulo1"/>
    <w:next w:val="Normal"/>
    <w:uiPriority w:val="39"/>
    <w:semiHidden/>
    <w:unhideWhenUsed/>
    <w:qFormat/>
    <w:rsid w:val="00221EDB"/>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pacing w:val="0"/>
      <w:szCs w:val="28"/>
      <w:lang w:val="es-ES" w:eastAsia="en-US"/>
    </w:rPr>
  </w:style>
  <w:style w:type="paragraph" w:styleId="TDC1">
    <w:name w:val="toc 1"/>
    <w:basedOn w:val="Normal"/>
    <w:next w:val="Normal"/>
    <w:autoRedefine/>
    <w:uiPriority w:val="39"/>
    <w:rsid w:val="00221EDB"/>
    <w:pPr>
      <w:spacing w:after="100"/>
    </w:pPr>
  </w:style>
  <w:style w:type="character" w:styleId="Hipervnculo">
    <w:name w:val="Hyperlink"/>
    <w:basedOn w:val="Fuentedeprrafopredeter"/>
    <w:uiPriority w:val="99"/>
    <w:unhideWhenUsed/>
    <w:rsid w:val="00221EDB"/>
    <w:rPr>
      <w:color w:val="0000FF" w:themeColor="hyperlink"/>
      <w:u w:val="single"/>
    </w:rPr>
  </w:style>
  <w:style w:type="paragraph" w:styleId="Textodeglobo">
    <w:name w:val="Balloon Text"/>
    <w:basedOn w:val="Normal"/>
    <w:link w:val="TextodegloboCar"/>
    <w:rsid w:val="00221EDB"/>
    <w:rPr>
      <w:rFonts w:ascii="Tahoma" w:hAnsi="Tahoma" w:cs="Tahoma"/>
      <w:sz w:val="16"/>
      <w:szCs w:val="16"/>
    </w:rPr>
  </w:style>
  <w:style w:type="character" w:customStyle="1" w:styleId="TextodegloboCar">
    <w:name w:val="Texto de globo Car"/>
    <w:basedOn w:val="Fuentedeprrafopredeter"/>
    <w:link w:val="Textodeglobo"/>
    <w:rsid w:val="00221EDB"/>
    <w:rPr>
      <w:rFonts w:ascii="Tahoma" w:hAnsi="Tahoma" w:cs="Tahoma"/>
      <w:sz w:val="16"/>
      <w:szCs w:val="16"/>
    </w:rPr>
  </w:style>
  <w:style w:type="paragraph" w:styleId="Ttulo">
    <w:name w:val="Title"/>
    <w:basedOn w:val="Normal"/>
    <w:next w:val="Normal"/>
    <w:link w:val="TtuloCar"/>
    <w:qFormat/>
    <w:rsid w:val="00221E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21E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1001161">
      <w:bodyDiv w:val="1"/>
      <w:marLeft w:val="0"/>
      <w:marRight w:val="0"/>
      <w:marTop w:val="0"/>
      <w:marBottom w:val="0"/>
      <w:divBdr>
        <w:top w:val="none" w:sz="0" w:space="0" w:color="auto"/>
        <w:left w:val="none" w:sz="0" w:space="0" w:color="auto"/>
        <w:bottom w:val="none" w:sz="0" w:space="0" w:color="auto"/>
        <w:right w:val="none" w:sz="0" w:space="0" w:color="auto"/>
      </w:divBdr>
    </w:div>
    <w:div w:id="194848220">
      <w:bodyDiv w:val="1"/>
      <w:marLeft w:val="0"/>
      <w:marRight w:val="0"/>
      <w:marTop w:val="0"/>
      <w:marBottom w:val="0"/>
      <w:divBdr>
        <w:top w:val="none" w:sz="0" w:space="0" w:color="auto"/>
        <w:left w:val="none" w:sz="0" w:space="0" w:color="auto"/>
        <w:bottom w:val="none" w:sz="0" w:space="0" w:color="auto"/>
        <w:right w:val="none" w:sz="0" w:space="0" w:color="auto"/>
      </w:divBdr>
    </w:div>
    <w:div w:id="219100038">
      <w:bodyDiv w:val="1"/>
      <w:marLeft w:val="0"/>
      <w:marRight w:val="0"/>
      <w:marTop w:val="0"/>
      <w:marBottom w:val="0"/>
      <w:divBdr>
        <w:top w:val="none" w:sz="0" w:space="0" w:color="auto"/>
        <w:left w:val="none" w:sz="0" w:space="0" w:color="auto"/>
        <w:bottom w:val="none" w:sz="0" w:space="0" w:color="auto"/>
        <w:right w:val="none" w:sz="0" w:space="0" w:color="auto"/>
      </w:divBdr>
    </w:div>
    <w:div w:id="331760820">
      <w:bodyDiv w:val="1"/>
      <w:marLeft w:val="0"/>
      <w:marRight w:val="0"/>
      <w:marTop w:val="0"/>
      <w:marBottom w:val="0"/>
      <w:divBdr>
        <w:top w:val="none" w:sz="0" w:space="0" w:color="auto"/>
        <w:left w:val="none" w:sz="0" w:space="0" w:color="auto"/>
        <w:bottom w:val="none" w:sz="0" w:space="0" w:color="auto"/>
        <w:right w:val="none" w:sz="0" w:space="0" w:color="auto"/>
      </w:divBdr>
    </w:div>
    <w:div w:id="622808658">
      <w:bodyDiv w:val="1"/>
      <w:marLeft w:val="0"/>
      <w:marRight w:val="0"/>
      <w:marTop w:val="0"/>
      <w:marBottom w:val="0"/>
      <w:divBdr>
        <w:top w:val="none" w:sz="0" w:space="0" w:color="auto"/>
        <w:left w:val="none" w:sz="0" w:space="0" w:color="auto"/>
        <w:bottom w:val="none" w:sz="0" w:space="0" w:color="auto"/>
        <w:right w:val="none" w:sz="0" w:space="0" w:color="auto"/>
      </w:divBdr>
    </w:div>
    <w:div w:id="1044915094">
      <w:bodyDiv w:val="1"/>
      <w:marLeft w:val="0"/>
      <w:marRight w:val="0"/>
      <w:marTop w:val="0"/>
      <w:marBottom w:val="0"/>
      <w:divBdr>
        <w:top w:val="none" w:sz="0" w:space="0" w:color="auto"/>
        <w:left w:val="none" w:sz="0" w:space="0" w:color="auto"/>
        <w:bottom w:val="none" w:sz="0" w:space="0" w:color="auto"/>
        <w:right w:val="none" w:sz="0" w:space="0" w:color="auto"/>
      </w:divBdr>
    </w:div>
    <w:div w:id="1632134464">
      <w:bodyDiv w:val="1"/>
      <w:marLeft w:val="0"/>
      <w:marRight w:val="0"/>
      <w:marTop w:val="0"/>
      <w:marBottom w:val="0"/>
      <w:divBdr>
        <w:top w:val="none" w:sz="0" w:space="0" w:color="auto"/>
        <w:left w:val="none" w:sz="0" w:space="0" w:color="auto"/>
        <w:bottom w:val="none" w:sz="0" w:space="0" w:color="auto"/>
        <w:right w:val="none" w:sz="0" w:space="0" w:color="auto"/>
      </w:divBdr>
    </w:div>
    <w:div w:id="1753888438">
      <w:bodyDiv w:val="1"/>
      <w:marLeft w:val="0"/>
      <w:marRight w:val="0"/>
      <w:marTop w:val="0"/>
      <w:marBottom w:val="0"/>
      <w:divBdr>
        <w:top w:val="none" w:sz="0" w:space="0" w:color="auto"/>
        <w:left w:val="none" w:sz="0" w:space="0" w:color="auto"/>
        <w:bottom w:val="none" w:sz="0" w:space="0" w:color="auto"/>
        <w:right w:val="none" w:sz="0" w:space="0" w:color="auto"/>
      </w:divBdr>
    </w:div>
    <w:div w:id="20451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D963-012A-4D8C-8357-91DD4275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2968</Words>
  <Characters>16326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PLIEGO DE PRESCRIPCIONES TÉCNICAS PARTICULARES QUE HABRÁN DE REGIR LA CONTRATACIÓN POR PROCEDIMIENTO ABIERTO CON UN ÚNICO CRITERIO DE ADJUDICACIÓN DEL SUMINISTRO DE GASOLEO “C” PARA LOS COLEGIOS PÚBLICOS DE ZAMORA</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PARTICULARES QUE HABRÁN DE REGIR LA CONTRATACIÓN POR PROCEDIMIENTO ABIERTO CON UN ÚNICO CRITERIO DE ADJUDICACIÓN DEL SUMINISTRO DE GASOLEO “C” PARA LOS COLEGIOS PÚBLICOS DE ZAMORA</dc:title>
  <dc:creator>PC</dc:creator>
  <cp:lastModifiedBy>francisco.ramos</cp:lastModifiedBy>
  <cp:revision>8</cp:revision>
  <cp:lastPrinted>2017-05-30T10:50:00Z</cp:lastPrinted>
  <dcterms:created xsi:type="dcterms:W3CDTF">2017-05-30T09:12:00Z</dcterms:created>
  <dcterms:modified xsi:type="dcterms:W3CDTF">2017-05-30T12:32:00Z</dcterms:modified>
</cp:coreProperties>
</file>